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</w:t>
      </w:r>
      <w:bookmarkStart w:id="0" w:name="_Hlk144196247"/>
      <w:r>
        <w:rPr>
          <w:rFonts w:ascii="Times New Roman" w:hAnsi="Times New Roman"/>
          <w:b/>
          <w:color w:val="000000"/>
          <w:sz w:val="28"/>
          <w:lang w:val="ru-RU"/>
        </w:rPr>
        <w:t>Администрации Целинского района</w:t>
      </w:r>
      <w:bookmarkEnd w:id="0"/>
    </w:p>
    <w:p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Администрация Целинского района ‌‌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СОШ №32</w:t>
      </w:r>
    </w:p>
    <w:p>
      <w:pPr>
        <w:spacing w:after="0"/>
        <w:ind w:left="120"/>
        <w:rPr>
          <w:lang w:val="ru-RU"/>
        </w:rPr>
      </w:pPr>
    </w:p>
    <w:p>
      <w:pPr>
        <w:spacing w:after="0"/>
        <w:ind w:left="120"/>
        <w:rPr>
          <w:lang w:val="ru-RU"/>
        </w:rPr>
      </w:pPr>
    </w:p>
    <w:p>
      <w:pPr>
        <w:spacing w:after="0"/>
        <w:ind w:left="120"/>
        <w:rPr>
          <w:lang w:val="ru-RU"/>
        </w:rPr>
      </w:pPr>
    </w:p>
    <w:p>
      <w:pPr>
        <w:spacing w:after="0"/>
        <w:ind w:left="120"/>
        <w:rPr>
          <w:lang w:val="ru-RU"/>
        </w:rPr>
      </w:pP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3115"/>
        <w:gridCol w:w="31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</w:tcPr>
          <w:p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Савицкая Т.А.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» 08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Чехунова С.Н.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12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» 08   202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г.</w:t>
            </w: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МБОУ СОШ №32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Трубаева И.Ф.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204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от «2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» 08   202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after="0"/>
        <w:ind w:left="120"/>
      </w:pPr>
    </w:p>
    <w:p>
      <w:pPr>
        <w:spacing w:after="0"/>
        <w:rPr>
          <w:lang w:val="ru-RU"/>
        </w:rPr>
      </w:pPr>
    </w:p>
    <w:p>
      <w:pPr>
        <w:spacing w:after="0"/>
        <w:ind w:left="120"/>
        <w:rPr>
          <w:lang w:val="ru-RU"/>
        </w:rPr>
      </w:pPr>
    </w:p>
    <w:p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>
      <w:pPr>
        <w:spacing w:after="0"/>
        <w:ind w:left="120"/>
        <w:jc w:val="center"/>
        <w:rPr>
          <w:lang w:val="ru-RU"/>
        </w:rPr>
      </w:pPr>
    </w:p>
    <w:p>
      <w:pPr>
        <w:spacing w:after="0" w:line="240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«Мир цифр»</w:t>
      </w:r>
    </w:p>
    <w:p>
      <w:pPr>
        <w:spacing w:after="0" w:line="240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1Б</w:t>
      </w:r>
      <w:r>
        <w:rPr>
          <w:rFonts w:hint="default"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 класса</w:t>
      </w:r>
    </w:p>
    <w:p>
      <w:pPr>
        <w:spacing w:after="0"/>
        <w:ind w:left="120"/>
        <w:jc w:val="center"/>
        <w:rPr>
          <w:lang w:val="ru-RU"/>
        </w:rPr>
      </w:pPr>
    </w:p>
    <w:p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6efb4b3f-b311-4243-8bdc-9c68fbe3f27d"/>
    </w:p>
    <w:p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lang w:val="ru-RU"/>
        </w:rPr>
      </w:pPr>
    </w:p>
    <w:p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lang w:val="ru-RU"/>
        </w:rPr>
      </w:pPr>
    </w:p>
    <w:p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lang w:val="ru-RU"/>
        </w:rPr>
      </w:pPr>
    </w:p>
    <w:p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lang w:val="ru-RU"/>
        </w:rPr>
      </w:pPr>
    </w:p>
    <w:p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lang w:val="ru-RU"/>
        </w:rPr>
      </w:pPr>
    </w:p>
    <w:p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lang w:val="ru-RU"/>
        </w:rPr>
      </w:pPr>
    </w:p>
    <w:p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lang w:val="ru-RU"/>
        </w:rPr>
      </w:pPr>
    </w:p>
    <w:p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lang w:val="ru-RU"/>
        </w:rPr>
      </w:pPr>
    </w:p>
    <w:p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lang w:val="ru-RU"/>
        </w:rPr>
      </w:pPr>
    </w:p>
    <w:p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lang w:val="ru-RU"/>
        </w:rPr>
      </w:pPr>
    </w:p>
    <w:p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lang w:val="ru-RU"/>
        </w:rPr>
      </w:pPr>
    </w:p>
    <w:p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</w:p>
    <w:p>
      <w:pPr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п. Целина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f1911595-c9b0-48c8-8fd6-d0b6f2c1f773"/>
      <w:r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2"/>
      <w:r>
        <w:rPr>
          <w:rFonts w:hint="default" w:ascii="Times New Roman" w:hAnsi="Times New Roman"/>
          <w:b/>
          <w:color w:val="000000"/>
          <w:sz w:val="28"/>
          <w:lang w:val="ru-RU"/>
        </w:rPr>
        <w:t xml:space="preserve">4 </w:t>
      </w: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г</w:t>
      </w:r>
    </w:p>
    <w:p>
      <w:pPr>
        <w:jc w:val="center"/>
        <w:rPr>
          <w:rFonts w:ascii="Times New Roman" w:hAnsi="Times New Roman"/>
          <w:color w:val="000000"/>
          <w:sz w:val="28"/>
          <w:lang w:val="ru-RU"/>
        </w:rPr>
      </w:pPr>
    </w:p>
    <w:p>
      <w:pPr>
        <w:widowControl w:val="0"/>
        <w:autoSpaceDE w:val="0"/>
        <w:autoSpaceDN w:val="0"/>
        <w:spacing w:before="74" w:after="0" w:line="240" w:lineRule="auto"/>
        <w:ind w:left="2778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  <w:t>I.</w:t>
      </w:r>
      <w:r>
        <w:rPr>
          <w:rFonts w:ascii="Times New Roman" w:hAnsi="Times New Roman" w:eastAsia="Times New Roman" w:cs="Times New Roman"/>
          <w:b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  <w:t>Пояснительная</w:t>
      </w:r>
      <w:r>
        <w:rPr>
          <w:rFonts w:ascii="Times New Roman" w:hAnsi="Times New Roman" w:eastAsia="Times New Roman" w:cs="Times New Roman"/>
          <w:b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  <w:t>записка</w:t>
      </w:r>
    </w:p>
    <w:p>
      <w:pPr>
        <w:widowControl w:val="0"/>
        <w:autoSpaceDE w:val="0"/>
        <w:autoSpaceDN w:val="0"/>
        <w:spacing w:before="2"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>
      <w:pPr>
        <w:widowControl w:val="0"/>
        <w:autoSpaceDE w:val="0"/>
        <w:autoSpaceDN w:val="0"/>
        <w:spacing w:after="0" w:line="240" w:lineRule="auto"/>
        <w:ind w:left="1247" w:firstLine="427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Рабочая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программа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«Мир цифр»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рассматривается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рамках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реализации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ФГОС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НОО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направлена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общеинтеллектуальное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развитие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обучающихся.</w:t>
      </w:r>
    </w:p>
    <w:p>
      <w:pPr>
        <w:widowControl w:val="0"/>
        <w:autoSpaceDE w:val="0"/>
        <w:autoSpaceDN w:val="0"/>
        <w:spacing w:after="0" w:line="240" w:lineRule="auto"/>
        <w:ind w:left="1247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Отличительной особенностью данной программы является то, что программа </w:t>
      </w:r>
      <w:r>
        <w:rPr>
          <w:rFonts w:ascii="Times New Roman" w:hAnsi="Times New Roman" w:eastAsia="Times New Roman" w:cs="Times New Roman"/>
          <w:spacing w:val="-67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предусматривает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включение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задач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заданий,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трудность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которых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определяется не столько математическим содержанием, сколько новизной 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необычностью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математической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ситуации,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что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способствует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появлению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у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учащихся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желания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отказаться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от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образца,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проявить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самостоятельность,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также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формированию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умений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работать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условиях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поиска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развитию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сообразительности,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любознательности.</w:t>
      </w:r>
    </w:p>
    <w:p>
      <w:pPr>
        <w:widowControl w:val="0"/>
        <w:autoSpaceDE w:val="0"/>
        <w:autoSpaceDN w:val="0"/>
        <w:spacing w:after="0" w:line="240" w:lineRule="auto"/>
        <w:ind w:left="1247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Программа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предназначен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развития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математических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способностей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учащихся,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формирования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элементов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логической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алгоритмической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грамотности,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коммуникативных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умений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младших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школьников</w:t>
      </w:r>
      <w:r>
        <w:rPr>
          <w:rFonts w:ascii="Times New Roman" w:hAnsi="Times New Roman" w:eastAsia="Times New Roman" w:cs="Times New Roman"/>
          <w:spacing w:val="7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  <w:t>с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применением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коллективных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форм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организации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занятий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использованием</w:t>
      </w:r>
      <w:r>
        <w:rPr>
          <w:rFonts w:ascii="Times New Roman" w:hAnsi="Times New Roman" w:eastAsia="Times New Roman" w:cs="Times New Roman"/>
          <w:spacing w:val="-67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современных средств обучения Создание на занятиях ситуаций активного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поиска,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предоставление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возможности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сделать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собственное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«открытие»,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знакомство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оригинальными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путями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рассуждений,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овладение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элементарными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навыками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исследовательской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деятельности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позволят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обучающимся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реализовать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свои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возможности,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приобрести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уверенность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  <w:t>в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своих силах.</w:t>
      </w:r>
    </w:p>
    <w:p>
      <w:pPr>
        <w:widowControl w:val="0"/>
        <w:autoSpaceDE w:val="0"/>
        <w:autoSpaceDN w:val="0"/>
        <w:spacing w:before="1" w:after="0" w:line="240" w:lineRule="auto"/>
        <w:ind w:left="1247" w:firstLine="379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Содержание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программы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«Занимательная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математика»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направлено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воспитание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интереса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к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предмету,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развитие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наблюдательности,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геометрической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зоркости,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умения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анализировать, догадываться,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рассуждать,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доказывать,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решать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учебную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задачу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творчески.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Содержание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может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быть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использовано для показа учащимся возможностей применения тех знаний 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умений,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которыми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они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овладевают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на уроках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математики.</w:t>
      </w:r>
    </w:p>
    <w:p>
      <w:pPr>
        <w:widowControl w:val="0"/>
        <w:autoSpaceDE w:val="0"/>
        <w:autoSpaceDN w:val="0"/>
        <w:spacing w:after="0" w:line="240" w:lineRule="auto"/>
        <w:ind w:left="1247" w:firstLine="700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  <w:t>Цель программы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: развивать логическое мышление, внимание, память,</w:t>
      </w:r>
      <w:r>
        <w:rPr>
          <w:rFonts w:ascii="Times New Roman" w:hAnsi="Times New Roman" w:eastAsia="Times New Roman" w:cs="Times New Roman"/>
          <w:spacing w:val="-67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творческое воображение, наблюдательность, последовательность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рассуждений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и его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доказательность.</w:t>
      </w:r>
    </w:p>
    <w:p>
      <w:pPr>
        <w:widowControl w:val="0"/>
        <w:autoSpaceDE w:val="0"/>
        <w:autoSpaceDN w:val="0"/>
        <w:spacing w:before="1" w:after="0" w:line="240" w:lineRule="auto"/>
        <w:ind w:left="1247"/>
        <w:rPr>
          <w:rFonts w:ascii="Times New Roman" w:hAnsi="Times New Roman" w:eastAsia="Times New Roman" w:cs="Times New Roman"/>
          <w:sz w:val="24"/>
          <w:szCs w:val="24"/>
          <w:lang w:val="ru-RU"/>
        </w:rPr>
      </w:pPr>
    </w:p>
    <w:p>
      <w:pPr>
        <w:widowControl w:val="0"/>
        <w:autoSpaceDE w:val="0"/>
        <w:autoSpaceDN w:val="0"/>
        <w:spacing w:after="0" w:line="240" w:lineRule="auto"/>
        <w:ind w:left="1247"/>
        <w:outlineLvl w:val="1"/>
        <w:rPr>
          <w:rFonts w:ascii="Times New Roman" w:hAnsi="Times New Roman" w:eastAsia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>Задачи</w:t>
      </w:r>
      <w:r>
        <w:rPr>
          <w:rFonts w:ascii="Times New Roman" w:hAnsi="Times New Roman" w:eastAsia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>программы</w:t>
      </w:r>
      <w:r>
        <w:rPr>
          <w:rFonts w:ascii="Times New Roman" w:hAnsi="Times New Roman" w:eastAsia="Times New Roman" w:cs="Times New Roman"/>
          <w:bCs/>
          <w:sz w:val="24"/>
          <w:szCs w:val="24"/>
          <w:lang w:val="ru-RU"/>
        </w:rPr>
        <w:t>:</w:t>
      </w:r>
    </w:p>
    <w:p>
      <w:pPr>
        <w:widowControl w:val="0"/>
        <w:numPr>
          <w:ilvl w:val="0"/>
          <w:numId w:val="1"/>
        </w:numPr>
        <w:tabs>
          <w:tab w:val="left" w:pos="2082"/>
          <w:tab w:val="left" w:pos="2083"/>
        </w:tabs>
        <w:autoSpaceDE w:val="0"/>
        <w:autoSpaceDN w:val="0"/>
        <w:spacing w:before="1" w:after="0" w:line="240" w:lineRule="auto"/>
        <w:ind w:left="1247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расширять кругозор учащихся в различных областях элементарной</w:t>
      </w:r>
      <w:r>
        <w:rPr>
          <w:rFonts w:ascii="Times New Roman" w:hAnsi="Times New Roman" w:eastAsia="Times New Roman" w:cs="Times New Roman"/>
          <w:spacing w:val="-67"/>
          <w:sz w:val="24"/>
          <w:szCs w:val="24"/>
          <w:lang w:val="ru-RU"/>
        </w:rPr>
        <w:t xml:space="preserve">             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математики;</w:t>
      </w:r>
    </w:p>
    <w:p>
      <w:pPr>
        <w:widowControl w:val="0"/>
        <w:numPr>
          <w:ilvl w:val="0"/>
          <w:numId w:val="1"/>
        </w:numPr>
        <w:tabs>
          <w:tab w:val="left" w:pos="2082"/>
          <w:tab w:val="left" w:pos="2083"/>
        </w:tabs>
        <w:autoSpaceDE w:val="0"/>
        <w:autoSpaceDN w:val="0"/>
        <w:spacing w:after="0" w:line="341" w:lineRule="exact"/>
        <w:ind w:left="1247" w:hanging="361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развитие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краткости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речи;</w:t>
      </w:r>
    </w:p>
    <w:p>
      <w:pPr>
        <w:widowControl w:val="0"/>
        <w:numPr>
          <w:ilvl w:val="0"/>
          <w:numId w:val="1"/>
        </w:numPr>
        <w:tabs>
          <w:tab w:val="left" w:pos="2082"/>
          <w:tab w:val="left" w:pos="2083"/>
        </w:tabs>
        <w:autoSpaceDE w:val="0"/>
        <w:autoSpaceDN w:val="0"/>
        <w:spacing w:after="0" w:line="342" w:lineRule="exact"/>
        <w:ind w:left="1247" w:hanging="361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умелое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использование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символики;</w:t>
      </w:r>
    </w:p>
    <w:p>
      <w:pPr>
        <w:widowControl w:val="0"/>
        <w:numPr>
          <w:ilvl w:val="0"/>
          <w:numId w:val="1"/>
        </w:numPr>
        <w:tabs>
          <w:tab w:val="left" w:pos="2082"/>
          <w:tab w:val="left" w:pos="2083"/>
        </w:tabs>
        <w:autoSpaceDE w:val="0"/>
        <w:autoSpaceDN w:val="0"/>
        <w:spacing w:after="0" w:line="342" w:lineRule="exact"/>
        <w:ind w:left="1247" w:hanging="361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правильное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применение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математической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терминологии;</w:t>
      </w:r>
    </w:p>
    <w:p>
      <w:pPr>
        <w:widowControl w:val="0"/>
        <w:numPr>
          <w:ilvl w:val="0"/>
          <w:numId w:val="1"/>
        </w:numPr>
        <w:tabs>
          <w:tab w:val="left" w:pos="2082"/>
          <w:tab w:val="left" w:pos="2083"/>
        </w:tabs>
        <w:autoSpaceDE w:val="0"/>
        <w:autoSpaceDN w:val="0"/>
        <w:spacing w:before="1" w:after="0" w:line="240" w:lineRule="auto"/>
        <w:ind w:left="1247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умение отвлекаться от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всех качественных сторон предметов и явлений,</w:t>
      </w:r>
      <w:r>
        <w:rPr>
          <w:rFonts w:ascii="Times New Roman" w:hAnsi="Times New Roman" w:eastAsia="Times New Roman" w:cs="Times New Roman"/>
          <w:spacing w:val="-67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сосредоточивая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внимание только на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количественных;</w:t>
      </w:r>
    </w:p>
    <w:p>
      <w:pPr>
        <w:widowControl w:val="0"/>
        <w:numPr>
          <w:ilvl w:val="0"/>
          <w:numId w:val="1"/>
        </w:numPr>
        <w:tabs>
          <w:tab w:val="left" w:pos="2082"/>
          <w:tab w:val="left" w:pos="2083"/>
        </w:tabs>
        <w:autoSpaceDE w:val="0"/>
        <w:autoSpaceDN w:val="0"/>
        <w:spacing w:after="0" w:line="342" w:lineRule="exact"/>
        <w:ind w:left="1247" w:hanging="361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умение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делать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доступные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выводы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обобщения;</w:t>
      </w:r>
    </w:p>
    <w:p>
      <w:pPr>
        <w:widowControl w:val="0"/>
        <w:numPr>
          <w:ilvl w:val="0"/>
          <w:numId w:val="1"/>
        </w:numPr>
        <w:tabs>
          <w:tab w:val="left" w:pos="2082"/>
          <w:tab w:val="left" w:pos="2083"/>
        </w:tabs>
        <w:autoSpaceDE w:val="0"/>
        <w:autoSpaceDN w:val="0"/>
        <w:spacing w:after="0" w:line="342" w:lineRule="exact"/>
        <w:ind w:left="1247" w:hanging="361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обосновывать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свои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мысли.</w:t>
      </w:r>
    </w:p>
    <w:p>
      <w:pPr>
        <w:widowControl w:val="0"/>
        <w:autoSpaceDE w:val="0"/>
        <w:autoSpaceDN w:val="0"/>
        <w:spacing w:before="9" w:after="0" w:line="240" w:lineRule="auto"/>
        <w:ind w:left="1247"/>
        <w:rPr>
          <w:rFonts w:ascii="Times New Roman" w:hAnsi="Times New Roman" w:eastAsia="Times New Roman" w:cs="Times New Roman"/>
          <w:sz w:val="24"/>
          <w:szCs w:val="24"/>
          <w:lang w:val="ru-RU"/>
        </w:rPr>
      </w:pPr>
    </w:p>
    <w:p>
      <w:pPr>
        <w:widowControl w:val="0"/>
        <w:autoSpaceDE w:val="0"/>
        <w:autoSpaceDN w:val="0"/>
        <w:spacing w:after="0" w:line="322" w:lineRule="exact"/>
        <w:ind w:left="1247"/>
        <w:jc w:val="both"/>
        <w:outlineLvl w:val="2"/>
        <w:rPr>
          <w:rFonts w:ascii="Times New Roman" w:hAnsi="Times New Roman" w:eastAsia="Times New Roman" w:cs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val="ru-RU"/>
        </w:rPr>
        <w:t>Ценностными</w:t>
      </w:r>
      <w:r>
        <w:rPr>
          <w:rFonts w:ascii="Times New Roman" w:hAnsi="Times New Roman" w:eastAsia="Times New Roman" w:cs="Times New Roman"/>
          <w:b/>
          <w:bCs/>
          <w:i/>
          <w:iCs/>
          <w:spacing w:val="-8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val="ru-RU"/>
        </w:rPr>
        <w:t>ориентирами</w:t>
      </w:r>
      <w:r>
        <w:rPr>
          <w:rFonts w:ascii="Times New Roman" w:hAnsi="Times New Roman" w:eastAsia="Times New Roman" w:cs="Times New Roman"/>
          <w:b/>
          <w:bCs/>
          <w:i/>
          <w:iCs/>
          <w:spacing w:val="-5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val="ru-RU"/>
        </w:rPr>
        <w:t>содержания</w:t>
      </w:r>
      <w:r>
        <w:rPr>
          <w:rFonts w:ascii="Times New Roman" w:hAnsi="Times New Roman" w:eastAsia="Times New Roman" w:cs="Times New Roman"/>
          <w:b/>
          <w:bCs/>
          <w:i/>
          <w:iCs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val="ru-RU"/>
        </w:rPr>
        <w:t>программы</w:t>
      </w:r>
      <w:r>
        <w:rPr>
          <w:rFonts w:ascii="Times New Roman" w:hAnsi="Times New Roman" w:eastAsia="Times New Roman" w:cs="Times New Roman"/>
          <w:b/>
          <w:bCs/>
          <w:i/>
          <w:iCs/>
          <w:spacing w:val="-5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bCs/>
          <w:iCs/>
          <w:sz w:val="24"/>
          <w:szCs w:val="24"/>
          <w:lang w:val="ru-RU"/>
        </w:rPr>
        <w:t>являются:</w:t>
      </w:r>
    </w:p>
    <w:p>
      <w:pPr>
        <w:widowControl w:val="0"/>
        <w:numPr>
          <w:ilvl w:val="0"/>
          <w:numId w:val="2"/>
        </w:numPr>
        <w:tabs>
          <w:tab w:val="left" w:pos="2078"/>
        </w:tabs>
        <w:autoSpaceDE w:val="0"/>
        <w:autoSpaceDN w:val="0"/>
        <w:spacing w:after="0" w:line="242" w:lineRule="auto"/>
        <w:ind w:left="1247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формирование умения рассуждать как компонента логической</w:t>
      </w:r>
      <w:r>
        <w:rPr>
          <w:rFonts w:ascii="Times New Roman" w:hAnsi="Times New Roman" w:eastAsia="Times New Roman" w:cs="Times New Roman"/>
          <w:spacing w:val="-67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грамотности;</w:t>
      </w:r>
    </w:p>
    <w:p>
      <w:pPr>
        <w:widowControl w:val="0"/>
        <w:numPr>
          <w:ilvl w:val="0"/>
          <w:numId w:val="2"/>
        </w:numPr>
        <w:tabs>
          <w:tab w:val="left" w:pos="2002"/>
        </w:tabs>
        <w:autoSpaceDE w:val="0"/>
        <w:autoSpaceDN w:val="0"/>
        <w:spacing w:after="0" w:line="317" w:lineRule="exact"/>
        <w:ind w:left="1247" w:hanging="62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освоение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эвристических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приёмов</w:t>
      </w:r>
      <w:r>
        <w:rPr>
          <w:rFonts w:ascii="Times New Roman" w:hAnsi="Times New Roman" w:eastAsia="Times New Roman" w:cs="Times New Roman"/>
          <w:spacing w:val="-7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рассуждений;</w:t>
      </w:r>
    </w:p>
    <w:p>
      <w:pPr>
        <w:widowControl w:val="0"/>
        <w:numPr>
          <w:ilvl w:val="0"/>
          <w:numId w:val="2"/>
        </w:numPr>
        <w:tabs>
          <w:tab w:val="left" w:pos="2074"/>
        </w:tabs>
        <w:autoSpaceDE w:val="0"/>
        <w:autoSpaceDN w:val="0"/>
        <w:spacing w:after="0" w:line="240" w:lineRule="auto"/>
        <w:ind w:left="1247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формирование интеллектуальных умений, связанных с выбором стратегии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решения, анализом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ситуации,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сопоставлением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данных</w:t>
      </w:r>
    </w:p>
    <w:p>
      <w:pPr>
        <w:widowControl w:val="0"/>
        <w:numPr>
          <w:ilvl w:val="0"/>
          <w:numId w:val="2"/>
        </w:numPr>
        <w:tabs>
          <w:tab w:val="left" w:pos="2102"/>
        </w:tabs>
        <w:autoSpaceDE w:val="0"/>
        <w:autoSpaceDN w:val="0"/>
        <w:spacing w:after="0" w:line="321" w:lineRule="exact"/>
        <w:ind w:left="1247" w:hanging="72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развитие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познавательной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активности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самостоятельности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учащихся;</w:t>
      </w:r>
    </w:p>
    <w:p>
      <w:pPr>
        <w:widowControl w:val="0"/>
        <w:numPr>
          <w:ilvl w:val="0"/>
          <w:numId w:val="2"/>
        </w:numPr>
        <w:tabs>
          <w:tab w:val="left" w:pos="1906"/>
        </w:tabs>
        <w:autoSpaceDE w:val="0"/>
        <w:autoSpaceDN w:val="0"/>
        <w:spacing w:after="0" w:line="240" w:lineRule="auto"/>
        <w:ind w:left="1247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формирование способностей наблюдать, сравнивать, обобщать, находить</w:t>
      </w:r>
      <w:r>
        <w:rPr>
          <w:rFonts w:ascii="Times New Roman" w:hAnsi="Times New Roman" w:eastAsia="Times New Roman" w:cs="Times New Roman"/>
          <w:spacing w:val="-67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простейшие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закономерности,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использовать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догадки,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строить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  <w:t>и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проверять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простейшие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гипотезы;</w:t>
      </w:r>
    </w:p>
    <w:p>
      <w:pPr>
        <w:widowControl w:val="0"/>
        <w:numPr>
          <w:ilvl w:val="0"/>
          <w:numId w:val="2"/>
        </w:numPr>
        <w:tabs>
          <w:tab w:val="left" w:pos="2014"/>
        </w:tabs>
        <w:autoSpaceDE w:val="0"/>
        <w:autoSpaceDN w:val="0"/>
        <w:spacing w:before="1" w:after="0" w:line="240" w:lineRule="auto"/>
        <w:ind w:left="1247" w:hanging="2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формирование пространственных представлений и пространственного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воображения;</w:t>
      </w:r>
    </w:p>
    <w:p>
      <w:pPr>
        <w:widowControl w:val="0"/>
        <w:autoSpaceDE w:val="0"/>
        <w:autoSpaceDN w:val="0"/>
        <w:spacing w:before="1" w:after="0" w:line="240" w:lineRule="auto"/>
        <w:ind w:left="1247"/>
        <w:rPr>
          <w:rFonts w:ascii="Times New Roman" w:hAnsi="Times New Roman" w:eastAsia="Times New Roman" w:cs="Times New Roman"/>
          <w:sz w:val="24"/>
          <w:szCs w:val="24"/>
          <w:lang w:val="ru-RU"/>
        </w:rPr>
      </w:pPr>
    </w:p>
    <w:p>
      <w:pPr>
        <w:widowControl w:val="0"/>
        <w:autoSpaceDE w:val="0"/>
        <w:autoSpaceDN w:val="0"/>
        <w:spacing w:after="0" w:line="240" w:lineRule="auto"/>
        <w:ind w:left="1247" w:firstLine="359"/>
        <w:outlineLvl w:val="2"/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val="ru-RU"/>
        </w:rPr>
        <w:t>Личностные,</w:t>
      </w:r>
      <w:r>
        <w:rPr>
          <w:rFonts w:ascii="Times New Roman" w:hAnsi="Times New Roman" w:eastAsia="Times New Roman" w:cs="Times New Roman"/>
          <w:b/>
          <w:bCs/>
          <w:i/>
          <w:iCs/>
          <w:spacing w:val="58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val="ru-RU"/>
        </w:rPr>
        <w:t>метапредметные</w:t>
      </w:r>
      <w:r>
        <w:rPr>
          <w:rFonts w:ascii="Times New Roman" w:hAnsi="Times New Roman" w:eastAsia="Times New Roman" w:cs="Times New Roman"/>
          <w:b/>
          <w:bCs/>
          <w:i/>
          <w:iCs/>
          <w:spacing w:val="59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val="ru-RU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spacing w:val="59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val="ru-RU"/>
        </w:rPr>
        <w:t>предметные</w:t>
      </w:r>
      <w:r>
        <w:rPr>
          <w:rFonts w:ascii="Times New Roman" w:hAnsi="Times New Roman" w:eastAsia="Times New Roman" w:cs="Times New Roman"/>
          <w:b/>
          <w:bCs/>
          <w:i/>
          <w:iCs/>
          <w:spacing w:val="59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val="ru-RU"/>
        </w:rPr>
        <w:t>результаты</w:t>
      </w:r>
      <w:r>
        <w:rPr>
          <w:rFonts w:ascii="Times New Roman" w:hAnsi="Times New Roman" w:eastAsia="Times New Roman" w:cs="Times New Roman"/>
          <w:b/>
          <w:bCs/>
          <w:i/>
          <w:iCs/>
          <w:spacing w:val="59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val="ru-RU"/>
        </w:rPr>
        <w:t>освоения</w:t>
      </w:r>
      <w:r>
        <w:rPr>
          <w:rFonts w:ascii="Times New Roman" w:hAnsi="Times New Roman" w:eastAsia="Times New Roman" w:cs="Times New Roman"/>
          <w:b/>
          <w:bCs/>
          <w:i/>
          <w:iCs/>
          <w:spacing w:val="-67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val="ru-RU"/>
        </w:rPr>
        <w:t>программы</w:t>
      </w:r>
    </w:p>
    <w:p>
      <w:pPr>
        <w:widowControl w:val="0"/>
        <w:autoSpaceDE w:val="0"/>
        <w:autoSpaceDN w:val="0"/>
        <w:spacing w:after="0" w:line="240" w:lineRule="auto"/>
        <w:ind w:left="1247" w:firstLine="359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Личностными</w:t>
      </w:r>
      <w:r>
        <w:rPr>
          <w:rFonts w:ascii="Times New Roman" w:hAnsi="Times New Roman" w:eastAsia="Times New Roman" w:cs="Times New Roman"/>
          <w:spacing w:val="37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результатами</w:t>
      </w:r>
      <w:r>
        <w:rPr>
          <w:rFonts w:ascii="Times New Roman" w:hAnsi="Times New Roman" w:eastAsia="Times New Roman" w:cs="Times New Roman"/>
          <w:spacing w:val="37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изучения</w:t>
      </w:r>
      <w:r>
        <w:rPr>
          <w:rFonts w:ascii="Times New Roman" w:hAnsi="Times New Roman" w:eastAsia="Times New Roman" w:cs="Times New Roman"/>
          <w:spacing w:val="34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данного</w:t>
      </w:r>
      <w:r>
        <w:rPr>
          <w:rFonts w:ascii="Times New Roman" w:hAnsi="Times New Roman" w:eastAsia="Times New Roman" w:cs="Times New Roman"/>
          <w:spacing w:val="37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курса</w:t>
      </w:r>
      <w:r>
        <w:rPr>
          <w:rFonts w:ascii="Times New Roman" w:hAnsi="Times New Roman" w:eastAsia="Times New Roman" w:cs="Times New Roman"/>
          <w:spacing w:val="-67"/>
          <w:sz w:val="24"/>
          <w:szCs w:val="24"/>
          <w:lang w:val="ru-RU"/>
        </w:rPr>
        <w:t xml:space="preserve">                  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являются:</w:t>
      </w:r>
    </w:p>
    <w:p>
      <w:pPr>
        <w:widowControl w:val="0"/>
        <w:numPr>
          <w:ilvl w:val="1"/>
          <w:numId w:val="2"/>
        </w:numPr>
        <w:tabs>
          <w:tab w:val="left" w:pos="2030"/>
          <w:tab w:val="left" w:pos="3375"/>
          <w:tab w:val="left" w:pos="5948"/>
          <w:tab w:val="left" w:pos="8508"/>
          <w:tab w:val="left" w:pos="9237"/>
        </w:tabs>
        <w:autoSpaceDE w:val="0"/>
        <w:autoSpaceDN w:val="0"/>
        <w:spacing w:after="0" w:line="240" w:lineRule="auto"/>
        <w:ind w:left="1247" w:firstLine="359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развитие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любознательности,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сообразительности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при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/>
        </w:rPr>
        <w:t>выполнении</w:t>
      </w:r>
      <w:r>
        <w:rPr>
          <w:rFonts w:ascii="Times New Roman" w:hAnsi="Times New Roman" w:eastAsia="Times New Roman" w:cs="Times New Roman"/>
          <w:spacing w:val="-67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разнообразных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заданий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проблемного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эвристического</w:t>
      </w:r>
      <w:r>
        <w:rPr>
          <w:rFonts w:ascii="Times New Roman" w:hAnsi="Times New Roman" w:eastAsia="Times New Roman" w:cs="Times New Roman"/>
          <w:spacing w:val="3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характера;</w:t>
      </w:r>
    </w:p>
    <w:p>
      <w:pPr>
        <w:widowControl w:val="0"/>
        <w:numPr>
          <w:ilvl w:val="1"/>
          <w:numId w:val="2"/>
        </w:numPr>
        <w:tabs>
          <w:tab w:val="left" w:pos="2050"/>
        </w:tabs>
        <w:autoSpaceDE w:val="0"/>
        <w:autoSpaceDN w:val="0"/>
        <w:spacing w:after="0" w:line="240" w:lineRule="auto"/>
        <w:ind w:left="1247" w:firstLine="359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развитие</w:t>
      </w:r>
      <w:r>
        <w:rPr>
          <w:rFonts w:ascii="Times New Roman" w:hAnsi="Times New Roman" w:eastAsia="Times New Roman" w:cs="Times New Roman"/>
          <w:spacing w:val="16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внимательности,</w:t>
      </w:r>
      <w:r>
        <w:rPr>
          <w:rFonts w:ascii="Times New Roman" w:hAnsi="Times New Roman" w:eastAsia="Times New Roman" w:cs="Times New Roman"/>
          <w:spacing w:val="13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настойчивости,</w:t>
      </w:r>
      <w:r>
        <w:rPr>
          <w:rFonts w:ascii="Times New Roman" w:hAnsi="Times New Roman" w:eastAsia="Times New Roman" w:cs="Times New Roman"/>
          <w:spacing w:val="16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целеустремлённости,</w:t>
      </w:r>
      <w:r>
        <w:rPr>
          <w:rFonts w:ascii="Times New Roman" w:hAnsi="Times New Roman" w:eastAsia="Times New Roman" w:cs="Times New Roman"/>
          <w:spacing w:val="17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умения</w:t>
      </w:r>
      <w:r>
        <w:rPr>
          <w:rFonts w:ascii="Times New Roman" w:hAnsi="Times New Roman" w:eastAsia="Times New Roman" w:cs="Times New Roman"/>
          <w:spacing w:val="-67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преодолевать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трудности</w:t>
      </w:r>
    </w:p>
    <w:p>
      <w:pPr>
        <w:widowControl w:val="0"/>
        <w:numPr>
          <w:ilvl w:val="1"/>
          <w:numId w:val="2"/>
        </w:numPr>
        <w:tabs>
          <w:tab w:val="left" w:pos="2112"/>
        </w:tabs>
        <w:autoSpaceDE w:val="0"/>
        <w:autoSpaceDN w:val="0"/>
        <w:spacing w:after="0" w:line="240" w:lineRule="auto"/>
        <w:ind w:left="1247" w:hanging="351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качеств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весьма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важных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практической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деятельности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любого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человека;</w:t>
      </w:r>
    </w:p>
    <w:p>
      <w:pPr>
        <w:widowControl w:val="0"/>
        <w:autoSpaceDE w:val="0"/>
        <w:autoSpaceDN w:val="0"/>
        <w:spacing w:before="74" w:after="0" w:line="240" w:lineRule="auto"/>
        <w:ind w:left="1247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—воспитание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чувства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справедливости,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ответственности;</w:t>
      </w:r>
    </w:p>
    <w:p>
      <w:pPr>
        <w:widowControl w:val="0"/>
        <w:numPr>
          <w:ilvl w:val="1"/>
          <w:numId w:val="2"/>
        </w:numPr>
        <w:tabs>
          <w:tab w:val="left" w:pos="2040"/>
          <w:tab w:val="left" w:pos="3351"/>
          <w:tab w:val="left" w:pos="5886"/>
          <w:tab w:val="left" w:pos="7386"/>
          <w:tab w:val="left" w:pos="9420"/>
          <w:tab w:val="left" w:pos="9825"/>
        </w:tabs>
        <w:autoSpaceDE w:val="0"/>
        <w:autoSpaceDN w:val="0"/>
        <w:spacing w:before="3" w:after="0" w:line="240" w:lineRule="auto"/>
        <w:ind w:left="1247" w:firstLine="359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развитие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самостоятельности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суждений,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независимости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нестан-</w:t>
      </w:r>
      <w:r>
        <w:rPr>
          <w:rFonts w:ascii="Times New Roman" w:hAnsi="Times New Roman" w:eastAsia="Times New Roman" w:cs="Times New Roman"/>
          <w:spacing w:val="-67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дартности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мышления.</w:t>
      </w:r>
    </w:p>
    <w:p>
      <w:pPr>
        <w:widowControl w:val="0"/>
        <w:autoSpaceDE w:val="0"/>
        <w:autoSpaceDN w:val="0"/>
        <w:spacing w:after="0" w:line="240" w:lineRule="auto"/>
        <w:ind w:left="1247" w:firstLine="359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Метапредметные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результаты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представлены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содержании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программы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eastAsia="Times New Roman" w:cs="Times New Roman"/>
          <w:spacing w:val="-67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разделе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«Универсальные учебные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действия».</w:t>
      </w:r>
    </w:p>
    <w:p>
      <w:pPr>
        <w:widowControl w:val="0"/>
        <w:autoSpaceDE w:val="0"/>
        <w:autoSpaceDN w:val="0"/>
        <w:spacing w:after="0" w:line="321" w:lineRule="exact"/>
        <w:ind w:left="1247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Предметные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результаты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отражены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содержании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программы.</w:t>
      </w:r>
    </w:p>
    <w:p>
      <w:pPr>
        <w:widowControl w:val="0"/>
        <w:autoSpaceDE w:val="0"/>
        <w:autoSpaceDN w:val="0"/>
        <w:spacing w:before="5" w:after="0" w:line="640" w:lineRule="atLeast"/>
        <w:ind w:left="1247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>Срок</w:t>
      </w:r>
      <w:r>
        <w:rPr>
          <w:rFonts w:ascii="Times New Roman" w:hAnsi="Times New Roman" w:eastAsia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>реализации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>программы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>1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>год</w:t>
      </w:r>
    </w:p>
    <w:p>
      <w:pPr>
        <w:widowControl w:val="0"/>
        <w:autoSpaceDE w:val="0"/>
        <w:autoSpaceDN w:val="0"/>
        <w:spacing w:before="2" w:after="0" w:line="240" w:lineRule="auto"/>
        <w:ind w:left="1247" w:firstLine="40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val="ru-RU"/>
        </w:rPr>
        <w:t>Программа</w:t>
      </w:r>
      <w:r>
        <w:rPr>
          <w:rFonts w:ascii="Times New Roman" w:hAnsi="Times New Roman" w:eastAsia="Times New Roman" w:cs="Times New Roman"/>
          <w:color w:val="181818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«Мир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цифр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»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реализуется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eastAsia="Times New Roman" w:cs="Times New Roman"/>
          <w:spacing w:val="-67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общеобразовательном учреждении в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181818"/>
          <w:sz w:val="24"/>
          <w:szCs w:val="24"/>
          <w:lang w:val="ru-RU"/>
        </w:rPr>
        <w:t>1</w:t>
      </w:r>
      <w:r>
        <w:rPr>
          <w:rFonts w:ascii="Times New Roman" w:hAnsi="Times New Roman" w:eastAsia="Times New Roman" w:cs="Times New Roman"/>
          <w:color w:val="181818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181818"/>
          <w:sz w:val="24"/>
          <w:szCs w:val="24"/>
          <w:lang w:val="ru-RU"/>
        </w:rPr>
        <w:t>классе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в объеме 33 часа в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год (1 час в неделю)</w:t>
      </w:r>
      <w:r>
        <w:rPr>
          <w:rFonts w:ascii="Times New Roman" w:hAnsi="Times New Roman" w:eastAsia="Times New Roman" w:cs="Times New Roman"/>
          <w:color w:val="181818"/>
          <w:sz w:val="24"/>
          <w:szCs w:val="24"/>
          <w:lang w:val="ru-RU"/>
        </w:rPr>
        <w:t>.</w:t>
      </w:r>
    </w:p>
    <w:p>
      <w:pPr>
        <w:spacing w:after="0" w:line="264" w:lineRule="auto"/>
        <w:ind w:left="1191"/>
        <w:jc w:val="both"/>
        <w:rPr>
          <w:rFonts w:ascii="Times New Roman" w:hAnsi="Times New Roman" w:eastAsia="Calibri" w:cs="Times New Roman"/>
          <w:b/>
          <w:color w:val="000000"/>
          <w:sz w:val="24"/>
          <w:szCs w:val="24"/>
          <w:lang w:val="ru-RU"/>
        </w:rPr>
      </w:pPr>
    </w:p>
    <w:p>
      <w:pPr>
        <w:spacing w:after="0" w:line="264" w:lineRule="auto"/>
        <w:ind w:left="1191"/>
        <w:jc w:val="both"/>
        <w:rPr>
          <w:rFonts w:ascii="Times New Roman" w:hAnsi="Times New Roman" w:eastAsia="Calibri" w:cs="Times New Roman"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>
      <w:pPr>
        <w:widowControl w:val="0"/>
        <w:autoSpaceDE w:val="0"/>
        <w:autoSpaceDN w:val="0"/>
        <w:spacing w:before="2" w:after="0" w:line="240" w:lineRule="auto"/>
        <w:ind w:left="1247" w:firstLine="40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Содержание программы соответствует курсу «Математика». Тематика задач и заданий отражает</w:t>
      </w:r>
      <w:r>
        <w:rPr>
          <w:rFonts w:ascii="Times New Roman" w:hAnsi="Times New Roman" w:eastAsia="Times New Roman" w:cs="Times New Roman"/>
          <w:spacing w:val="-67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реальные познавательные интересы детей, в программе содержатся полезная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любопытная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информация,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занимательные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математические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факты,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способные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дать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простор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воображению.</w:t>
      </w:r>
    </w:p>
    <w:p>
      <w:pPr>
        <w:widowControl w:val="0"/>
        <w:autoSpaceDE w:val="0"/>
        <w:autoSpaceDN w:val="0"/>
        <w:spacing w:before="2" w:after="0" w:line="240" w:lineRule="auto"/>
        <w:ind w:left="1191" w:firstLine="400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val="ru-RU"/>
        </w:rPr>
        <w:t xml:space="preserve"> Программа включает следующие разделы: "Общие понятия" (6 часов), "Элементы истории математики" (6 часов), "Числа и операции над ними"(6 часов), "Занимательность" (10 часа), "Волшебны фигуры"(5 часа).</w:t>
      </w:r>
    </w:p>
    <w:p>
      <w:pPr>
        <w:widowControl w:val="0"/>
        <w:autoSpaceDE w:val="0"/>
        <w:autoSpaceDN w:val="0"/>
        <w:spacing w:before="2" w:after="0" w:line="240" w:lineRule="auto"/>
        <w:ind w:left="1191" w:firstLine="400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val="ru-RU"/>
        </w:rPr>
        <w:t>Раздел программы "Общие понятия" направлен на развитие логического мышления учащихся и формирование важнейших общеучебных навыков, необходимых для успешной учебы по математике и другим предметам.</w:t>
      </w:r>
    </w:p>
    <w:p>
      <w:pPr>
        <w:widowControl w:val="0"/>
        <w:autoSpaceDE w:val="0"/>
        <w:autoSpaceDN w:val="0"/>
        <w:spacing w:before="2" w:after="0" w:line="240" w:lineRule="auto"/>
        <w:ind w:left="1191" w:firstLine="400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val="ru-RU"/>
        </w:rPr>
        <w:t>Раздел программы "Элементы истории математики" расширяет и углубляет знания программного материала, знакомит учащихся с некоторыми общими идеями современной математики, раскрывает приложения математики в практике.</w:t>
      </w:r>
    </w:p>
    <w:p>
      <w:pPr>
        <w:widowControl w:val="0"/>
        <w:autoSpaceDE w:val="0"/>
        <w:autoSpaceDN w:val="0"/>
        <w:spacing w:before="2" w:after="0" w:line="240" w:lineRule="auto"/>
        <w:ind w:left="1191" w:firstLine="400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val="ru-RU"/>
        </w:rPr>
        <w:t>Раздел программы "Числа и операции над ними" составляет ядро математического образования младших школьников: формирование навыков выполнения арифметических действий и применение этих навыков для решения практических задач.</w:t>
      </w:r>
    </w:p>
    <w:p>
      <w:pPr>
        <w:widowControl w:val="0"/>
        <w:autoSpaceDE w:val="0"/>
        <w:autoSpaceDN w:val="0"/>
        <w:spacing w:before="2" w:after="0" w:line="240" w:lineRule="auto"/>
        <w:ind w:left="1191" w:firstLine="400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val="ru-RU"/>
        </w:rPr>
        <w:t>Раздел программы "Занимательность" состоит из разнотипных упражнений "занимательного" характера, опирающихся на догадку и непосредственные физические действия (эксперимент) иногда на несложные расчеты в пределах арифметики целых чисел и дробных чисел.</w:t>
      </w:r>
    </w:p>
    <w:p>
      <w:pPr>
        <w:widowControl w:val="0"/>
        <w:autoSpaceDE w:val="0"/>
        <w:autoSpaceDN w:val="0"/>
        <w:spacing w:before="2" w:after="0" w:line="240" w:lineRule="auto"/>
        <w:ind w:left="1191" w:firstLine="400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val="ru-RU"/>
        </w:rPr>
        <w:t>Раздел программы "Волшебные фигуры" направлен на развитие пространственных представлений учащихся.</w:t>
      </w:r>
    </w:p>
    <w:p>
      <w:pPr>
        <w:widowControl w:val="0"/>
        <w:autoSpaceDE w:val="0"/>
        <w:autoSpaceDN w:val="0"/>
        <w:spacing w:before="2" w:after="0" w:line="240" w:lineRule="auto"/>
        <w:ind w:left="1191" w:firstLine="400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val="ru-RU"/>
        </w:rPr>
        <w:t>Геометрическая составляющая</w:t>
      </w:r>
    </w:p>
    <w:p>
      <w:pPr>
        <w:widowControl w:val="0"/>
        <w:autoSpaceDE w:val="0"/>
        <w:autoSpaceDN w:val="0"/>
        <w:spacing w:before="2" w:after="0" w:line="240" w:lineRule="auto"/>
        <w:ind w:left="1191" w:firstLine="400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val="ru-RU"/>
        </w:rPr>
        <w:t>Точка. Линия. Линии прямые и кривые. Линии замкнутые. Прямая линия. Свойство прямой. Отрезок. Деление отрезка пополам. Луч. Взаимное расположение отрезков на плоскости и в пространстве. Геометрическая сумма и разность двух отрезков. Угол. Виду углов: прямой, острый, тупой,  развёрнутый. Ломаная. Вершины, звенья ломаной. Длина ломаной.</w:t>
      </w:r>
    </w:p>
    <w:p>
      <w:pPr>
        <w:widowControl w:val="0"/>
        <w:autoSpaceDE w:val="0"/>
        <w:autoSpaceDN w:val="0"/>
        <w:spacing w:before="2" w:after="0" w:line="240" w:lineRule="auto"/>
        <w:ind w:left="1191" w:firstLine="400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val="ru-RU"/>
        </w:rPr>
        <w:t>             Многоугольник- замкнутая ломаная. Углы, вершины, стороны многоугольника. Виды многоугольников: Треугольник, четырёхугольник и т. д.  Периметр многоугольника. Виды треугольника: по соотношению сторон, по угла. Построение треугольника по трём сторонам с использованием циркуля и неоцифрованной линейки. Прямоугольник. Квадрат. Диагонали прямоугольника (квадрата) и их свойства. Построение прямоугольника, квадрата с использован свойств его диагоналей. Периметр многоугольника. Площадь прямоугольника ( квадрата), площадь прямоугольного треугольника. Обозначение геометрических фигур буквами.</w:t>
      </w:r>
    </w:p>
    <w:p>
      <w:pPr>
        <w:widowControl w:val="0"/>
        <w:autoSpaceDE w:val="0"/>
        <w:autoSpaceDN w:val="0"/>
        <w:spacing w:before="2" w:after="0" w:line="240" w:lineRule="auto"/>
        <w:ind w:left="1191" w:firstLine="400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val="ru-RU"/>
        </w:rPr>
        <w:t>            Окружность. Круг. Центр, радиус, диаметр окружности (круга). Взаимное расположение прямоугольника ( квадрата)  и окружности. Прямоугольника, вписанный в окружность; окружность, описанная около прямоугольника (квадрата). Вписанный в окружность треугольник. Деление окружности на 2, 4, 8 равных частей. Деление окружности на 3, 6, 12 равных частей. Взаимное расположение окружностей на плоскости. Кольцо.</w:t>
      </w:r>
    </w:p>
    <w:p>
      <w:pPr>
        <w:widowControl w:val="0"/>
        <w:autoSpaceDE w:val="0"/>
        <w:autoSpaceDN w:val="0"/>
        <w:spacing w:before="2" w:after="0" w:line="240" w:lineRule="auto"/>
        <w:ind w:left="1191" w:firstLine="400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val="ru-RU"/>
        </w:rPr>
        <w:t>            Прямоугольный параллелепипед. Грани, рёбра, вершины прямоугольного параллелепипеда. Св-ва граней и рёбер прямоугольного параллелепипеда. Развёртка прямоугольного параллелепипеда. Куб. Грани, рёбра, вершины куба. Развёртка куба. Изображение прямоугольного параллелепипеда (куба) в трёх проекциях. Треугольная пирамида. Грани, рёбра, вершины треугольной пирамиды. Прямой круговой цилиндр. Шар. Сфера.</w:t>
      </w:r>
    </w:p>
    <w:p>
      <w:pPr>
        <w:widowControl w:val="0"/>
        <w:autoSpaceDE w:val="0"/>
        <w:autoSpaceDN w:val="0"/>
        <w:spacing w:before="2" w:after="0" w:line="240" w:lineRule="auto"/>
        <w:ind w:left="1191" w:firstLine="400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val="ru-RU"/>
        </w:rPr>
        <w:t>            Осевая симметрия. Фигуры, имеющие одну, две и более осей симметрии. </w:t>
      </w:r>
    </w:p>
    <w:p>
      <w:pPr>
        <w:widowControl w:val="0"/>
        <w:autoSpaceDE w:val="0"/>
        <w:autoSpaceDN w:val="0"/>
        <w:spacing w:before="2" w:after="0" w:line="240" w:lineRule="auto"/>
        <w:ind w:left="1191" w:firstLine="400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val="ru-RU"/>
        </w:rPr>
        <w:t>Конструирование</w:t>
      </w:r>
    </w:p>
    <w:p>
      <w:pPr>
        <w:widowControl w:val="0"/>
        <w:autoSpaceDE w:val="0"/>
        <w:autoSpaceDN w:val="0"/>
        <w:spacing w:before="2" w:after="0" w:line="240" w:lineRule="auto"/>
        <w:ind w:left="1191" w:firstLine="400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val="ru-RU"/>
        </w:rPr>
        <w:t>Виды бумаги. Основные приёмы обработки бумаги: сгибание, складывание, разметка по шаблону разрезание ножницами, соединение деталей из бумаги с использованием клея. Разметка бумаги по шаблону. Конструирование из полосок бумаги разной длины моделей «Самолёт», « Песочница». Изготовление заготовок прямоугольной формы заданных размеров. Преобразование листа бумаги прямоугольной формы в лист квадратной формы. Изготовление аппликаций с использованием различных многоугольников. Изготовление набора «Геометрическая мозаика» с последующим его использованием для конструирования различных геометрических фигур, бордюров, сюжетных картин. Знакомство с техникой «Оригами» и изготовление изделий с использованием этой техники.</w:t>
      </w:r>
    </w:p>
    <w:p>
      <w:pPr>
        <w:widowControl w:val="0"/>
        <w:autoSpaceDE w:val="0"/>
        <w:autoSpaceDN w:val="0"/>
        <w:spacing w:before="2" w:after="0" w:line="240" w:lineRule="auto"/>
        <w:ind w:left="1191" w:firstLine="400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val="ru-RU"/>
        </w:rPr>
        <w:t>Чертёж. Линии на чертеже: основная, сплошная тонкая, штрихпунктирная. Чтение чертежа, изготовление аппликаций и изделий по чертежу.</w:t>
      </w:r>
    </w:p>
    <w:p>
      <w:pPr>
        <w:widowControl w:val="0"/>
        <w:autoSpaceDE w:val="0"/>
        <w:autoSpaceDN w:val="0"/>
        <w:spacing w:before="2" w:after="0" w:line="240" w:lineRule="auto"/>
        <w:ind w:left="1191" w:firstLine="400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val="ru-RU"/>
        </w:rPr>
        <w:t>Технологический рисунок.  Изготовление аппликаций по технологическому рисунку. Технологическая карта. Изготовление изделий по технологической карте.</w:t>
      </w:r>
    </w:p>
    <w:p>
      <w:pPr>
        <w:widowControl w:val="0"/>
        <w:autoSpaceDE w:val="0"/>
        <w:autoSpaceDN w:val="0"/>
        <w:spacing w:before="2" w:after="0" w:line="240" w:lineRule="auto"/>
        <w:ind w:left="1191" w:firstLine="400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val="ru-RU"/>
        </w:rPr>
        <w:t>Набор «Конструктор» : название и назначение деталей, способы их крепления: простое, жёсткое, внахлёстку двумя болтами, шарнирное; рабочие инструменты. Сборка из деталей различных моделей геометрических фигур и изделий.</w:t>
      </w:r>
    </w:p>
    <w:p>
      <w:pPr>
        <w:widowControl w:val="0"/>
        <w:autoSpaceDE w:val="0"/>
        <w:autoSpaceDN w:val="0"/>
        <w:spacing w:before="2" w:after="0" w:line="240" w:lineRule="auto"/>
        <w:ind w:left="1191" w:firstLine="400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val="ru-RU"/>
        </w:rPr>
        <w:t> Развёртка. Модель прямоугольного параллелепипеда, куба, треугольной пирамиды, цилиндра, шара и моделей объектов, имеющих форму названных многогранников. Изготовление игр геометрического содержания.</w:t>
      </w:r>
    </w:p>
    <w:p>
      <w:pPr>
        <w:widowControl w:val="0"/>
        <w:autoSpaceDE w:val="0"/>
        <w:autoSpaceDN w:val="0"/>
        <w:spacing w:before="2" w:after="0" w:line="240" w:lineRule="auto"/>
        <w:ind w:left="1191" w:firstLine="400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val="ru-RU"/>
        </w:rPr>
        <w:t>Изготовление фигур, имеющих заданное количество осей симметрии.</w:t>
      </w:r>
    </w:p>
    <w:p>
      <w:pPr>
        <w:widowControl w:val="0"/>
        <w:autoSpaceDE w:val="0"/>
        <w:autoSpaceDN w:val="0"/>
        <w:spacing w:after="0" w:line="240" w:lineRule="auto"/>
        <w:ind w:left="1191" w:right="340"/>
        <w:jc w:val="both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>Геометрическая</w:t>
      </w:r>
      <w:r>
        <w:rPr>
          <w:rFonts w:ascii="Times New Roman" w:hAnsi="Times New Roman" w:eastAsia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>мозаика</w:t>
      </w:r>
    </w:p>
    <w:p>
      <w:pPr>
        <w:widowControl w:val="0"/>
        <w:autoSpaceDE w:val="0"/>
        <w:autoSpaceDN w:val="0"/>
        <w:spacing w:after="0" w:line="322" w:lineRule="exact"/>
        <w:ind w:left="1191" w:right="34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Пространственные</w:t>
      </w:r>
      <w:r>
        <w:rPr>
          <w:rFonts w:ascii="Times New Roman" w:hAnsi="Times New Roman" w:eastAsia="Times New Roman" w:cs="Times New Roman"/>
          <w:spacing w:val="45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представления.</w:t>
      </w:r>
      <w:r>
        <w:rPr>
          <w:rFonts w:ascii="Times New Roman" w:hAnsi="Times New Roman" w:eastAsia="Times New Roman" w:cs="Times New Roman"/>
          <w:spacing w:val="46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Понятия</w:t>
      </w:r>
      <w:r>
        <w:rPr>
          <w:rFonts w:ascii="Times New Roman" w:hAnsi="Times New Roman" w:eastAsia="Times New Roman" w:cs="Times New Roman"/>
          <w:spacing w:val="47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«влево»,</w:t>
      </w:r>
      <w:r>
        <w:rPr>
          <w:rFonts w:ascii="Times New Roman" w:hAnsi="Times New Roman" w:eastAsia="Times New Roman" w:cs="Times New Roman"/>
          <w:spacing w:val="45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«вправо»,</w:t>
      </w:r>
      <w:r>
        <w:rPr>
          <w:rFonts w:ascii="Times New Roman" w:hAnsi="Times New Roman" w:eastAsia="Times New Roman" w:cs="Times New Roman"/>
          <w:spacing w:val="45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«вверх»,</w:t>
      </w:r>
    </w:p>
    <w:p>
      <w:pPr>
        <w:widowControl w:val="0"/>
        <w:autoSpaceDE w:val="0"/>
        <w:autoSpaceDN w:val="0"/>
        <w:spacing w:after="0" w:line="240" w:lineRule="auto"/>
        <w:ind w:left="1191" w:right="34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«вниз».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Маршрут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передвижения.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Точка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начала движения; число,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стрелки,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указывающие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направление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движения.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Проведение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линии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заданному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маршруту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(алгоритму)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—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«путешествие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точки»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(на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листе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клетку).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Построение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собственного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маршрута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(рисунка) и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его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описание.</w:t>
      </w:r>
    </w:p>
    <w:p>
      <w:pPr>
        <w:widowControl w:val="0"/>
        <w:autoSpaceDE w:val="0"/>
        <w:autoSpaceDN w:val="0"/>
        <w:spacing w:after="0" w:line="240" w:lineRule="auto"/>
        <w:ind w:left="1191" w:right="340" w:firstLine="40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Геометрические узоры. Закономерности в узорах. Симметрия. Фигуры,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имеющие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одну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и несколько</w:t>
      </w:r>
      <w:r>
        <w:rPr>
          <w:rFonts w:ascii="Times New Roman" w:hAnsi="Times New Roman" w:eastAsia="Times New Roman" w:cs="Times New Roman"/>
          <w:spacing w:val="2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осей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симметрии.</w:t>
      </w:r>
    </w:p>
    <w:p>
      <w:pPr>
        <w:widowControl w:val="0"/>
        <w:autoSpaceDE w:val="0"/>
        <w:autoSpaceDN w:val="0"/>
        <w:spacing w:after="0" w:line="240" w:lineRule="auto"/>
        <w:ind w:left="1191" w:right="340" w:firstLine="40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Расположение деталей фигуры в исходной конструкции (треугольники,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таны,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уголки,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спички).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Части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фигуры.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Место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заданной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фигуры</w:t>
      </w:r>
      <w:r>
        <w:rPr>
          <w:rFonts w:ascii="Times New Roman" w:hAnsi="Times New Roman" w:eastAsia="Times New Roman" w:cs="Times New Roman"/>
          <w:spacing w:val="7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конструкции.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Расположение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деталей.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Выбор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деталей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соответствии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заданным контуром конструкции. Поиск нескольких возможных вариантов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решения.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Составление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зарисовка фигур по собственному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замыслу.</w:t>
      </w:r>
    </w:p>
    <w:p>
      <w:pPr>
        <w:widowControl w:val="0"/>
        <w:autoSpaceDE w:val="0"/>
        <w:autoSpaceDN w:val="0"/>
        <w:spacing w:after="0" w:line="240" w:lineRule="auto"/>
        <w:ind w:left="1191" w:right="340" w:firstLine="40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Разрезание и составление фигур. Деление заданной фигуры на равные по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площади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части.</w:t>
      </w:r>
    </w:p>
    <w:p>
      <w:pPr>
        <w:widowControl w:val="0"/>
        <w:autoSpaceDE w:val="0"/>
        <w:autoSpaceDN w:val="0"/>
        <w:spacing w:after="0" w:line="240" w:lineRule="auto"/>
        <w:ind w:left="1191" w:right="34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Поиск</w:t>
      </w:r>
      <w:r>
        <w:rPr>
          <w:rFonts w:ascii="Times New Roman" w:hAnsi="Times New Roman" w:eastAsia="Times New Roman" w:cs="Times New Roman"/>
          <w:spacing w:val="7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заданных</w:t>
      </w:r>
      <w:r>
        <w:rPr>
          <w:rFonts w:ascii="Times New Roman" w:hAnsi="Times New Roman" w:eastAsia="Times New Roman" w:cs="Times New Roman"/>
          <w:spacing w:val="9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фигур</w:t>
      </w:r>
      <w:r>
        <w:rPr>
          <w:rFonts w:ascii="Times New Roman" w:hAnsi="Times New Roman" w:eastAsia="Times New Roman" w:cs="Times New Roman"/>
          <w:spacing w:val="8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eastAsia="Times New Roman" w:cs="Times New Roman"/>
          <w:spacing w:val="7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фигурах</w:t>
      </w:r>
      <w:r>
        <w:rPr>
          <w:rFonts w:ascii="Times New Roman" w:hAnsi="Times New Roman" w:eastAsia="Times New Roman" w:cs="Times New Roman"/>
          <w:spacing w:val="9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сложной</w:t>
      </w:r>
      <w:r>
        <w:rPr>
          <w:rFonts w:ascii="Times New Roman" w:hAnsi="Times New Roman" w:eastAsia="Times New Roman" w:cs="Times New Roman"/>
          <w:spacing w:val="7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конфигурации.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Решение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задач,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формирующих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геометрическую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наблюдательность.</w:t>
      </w:r>
    </w:p>
    <w:p>
      <w:pPr>
        <w:widowControl w:val="0"/>
        <w:autoSpaceDE w:val="0"/>
        <w:autoSpaceDN w:val="0"/>
        <w:spacing w:after="0" w:line="240" w:lineRule="auto"/>
        <w:ind w:left="1191" w:right="340" w:firstLine="40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Распознавание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(нахождение)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окружности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орнаменте.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Составление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вычерчивание)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орнамента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использованием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циркуля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(по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образцу,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eastAsia="Times New Roman" w:cs="Times New Roman"/>
          <w:spacing w:val="-67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собственному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замыслу).</w:t>
      </w:r>
    </w:p>
    <w:p>
      <w:pPr>
        <w:widowControl w:val="0"/>
        <w:autoSpaceDE w:val="0"/>
        <w:autoSpaceDN w:val="0"/>
        <w:spacing w:before="2" w:after="0" w:line="240" w:lineRule="auto"/>
        <w:ind w:left="1191" w:right="340" w:firstLine="400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Объёмные фигуры: цилиндр, конус, пирамида, шар, куб. Моделирование из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проволоки.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Создание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объёмных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фигур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из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развёрток: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цилиндр,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призма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шестиугольная,</w:t>
      </w:r>
      <w:r>
        <w:rPr>
          <w:rFonts w:ascii="Times New Roman" w:hAnsi="Times New Roman" w:eastAsia="Times New Roman" w:cs="Times New Roman"/>
          <w:spacing w:val="15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призма</w:t>
      </w:r>
      <w:r>
        <w:rPr>
          <w:rFonts w:ascii="Times New Roman" w:hAnsi="Times New Roman" w:eastAsia="Times New Roman" w:cs="Times New Roman"/>
          <w:spacing w:val="18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треугольная,</w:t>
      </w:r>
      <w:r>
        <w:rPr>
          <w:rFonts w:ascii="Times New Roman" w:hAnsi="Times New Roman" w:eastAsia="Times New Roman" w:cs="Times New Roman"/>
          <w:spacing w:val="18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куб,</w:t>
      </w:r>
      <w:r>
        <w:rPr>
          <w:rFonts w:ascii="Times New Roman" w:hAnsi="Times New Roman" w:eastAsia="Times New Roman" w:cs="Times New Roman"/>
          <w:spacing w:val="18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конус,</w:t>
      </w:r>
      <w:r>
        <w:rPr>
          <w:rFonts w:ascii="Times New Roman" w:hAnsi="Times New Roman" w:eastAsia="Times New Roman" w:cs="Times New Roman"/>
          <w:spacing w:val="18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четырёхугольная</w:t>
      </w:r>
      <w:r>
        <w:rPr>
          <w:rFonts w:ascii="Times New Roman" w:hAnsi="Times New Roman" w:eastAsia="Times New Roman" w:cs="Times New Roman"/>
          <w:spacing w:val="16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пирамида</w:t>
      </w:r>
    </w:p>
    <w:p>
      <w:pPr>
        <w:spacing w:after="0" w:line="264" w:lineRule="auto"/>
        <w:ind w:left="1191" w:right="22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>
      <w:pPr>
        <w:spacing w:after="0" w:line="264" w:lineRule="auto"/>
        <w:ind w:left="1191" w:right="22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МАТЕМАТИКЕ НА УРОВНЕ НАЧАЛЬНОГО ОБЩЕГО ОБРАЗОВАНИЯ</w:t>
      </w:r>
    </w:p>
    <w:p>
      <w:pPr>
        <w:spacing w:after="0" w:line="264" w:lineRule="auto"/>
        <w:ind w:left="1191" w:right="22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spacing w:after="0" w:line="264" w:lineRule="auto"/>
        <w:ind w:left="1191" w:right="3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организации безопасного поведения в информационной среде;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>
      <w:pPr>
        <w:spacing w:after="0" w:line="264" w:lineRule="auto"/>
        <w:ind w:left="1191" w:right="3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spacing w:after="0" w:line="264" w:lineRule="auto"/>
        <w:ind w:left="1191" w:right="3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>
      <w:pPr>
        <w:spacing w:after="0" w:line="264" w:lineRule="auto"/>
        <w:ind w:left="1191" w:right="3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spacing w:after="0" w:line="264" w:lineRule="auto"/>
        <w:ind w:left="1191" w:right="3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связи и зависимости между математическими объектами («часть – целое», «причина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следствие», «протяжённость»);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способность ориентироваться в учебном материале разных разделов курса математики;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изученные методы познания (измерение, моделирование, перебор вариантов).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>
      <w:pPr>
        <w:spacing w:after="0" w:line="264" w:lineRule="auto"/>
        <w:ind w:left="1191" w:right="3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spacing w:after="0" w:line="264" w:lineRule="auto"/>
        <w:ind w:left="1191" w:right="3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утверждения, проверять их истинность;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текст задания для объяснения способа и хода решения математической задачи;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комментировать процесс вычисления, построения, решения;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полученный ответ с использованием изученной терминологии;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алгоритмах: воспроизводить, дополнять, исправлять деформированные;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тексты заданий, аналогичные типовым изученным.</w:t>
      </w:r>
    </w:p>
    <w:p>
      <w:pPr>
        <w:spacing w:after="0" w:line="264" w:lineRule="auto"/>
        <w:ind w:left="1191" w:right="3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spacing w:after="0" w:line="264" w:lineRule="auto"/>
        <w:ind w:left="1191" w:right="3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этапы предстоящей работы, определять последовательность учебных действий;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контроль процесса и результата своей деятельности;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 при необходимости корректировать способы действий;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рациональность своих действий, давать им качественную характеристику.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согласовывать мнения в ходе поиска доказательств, выбора рационального способа, анализа информации;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>
      <w:pPr>
        <w:spacing w:after="0" w:line="264" w:lineRule="auto"/>
        <w:ind w:left="1191" w:right="3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>
      <w:pPr>
        <w:spacing w:after="0" w:line="264" w:lineRule="auto"/>
        <w:ind w:left="1191" w:right="3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1 классе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читать, записывать, сравнивать, упорядочивать числа от 0 до 20;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пересчитывать различные объекты, устанавливать порядковый номер объекта;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числа, большее или меньшее данного числа на заданное число;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арифметические действия сложения и вычитания в пределах 20 (устно и письменно) без перехода через десяток;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текстовые задачи в одно действие на сложение и вычитание: выделять условие и требование (вопрос);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объекты по длине, устанавливая между ними соотношение «длиннее – короче», «выше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ниже», «шире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уже»;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измерять длину отрезка (в см), чертить отрезок заданной длины;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число и цифру;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геометрические фигуры: круг, треугольник, прямоугольник (квадрат), отрезок;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между объектами соотношения: «слева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справа», «спереди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сзади», 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между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строки и столбцы таблицы, вносить данное в таблицу, извлекать данное или данные из таблицы;</w:t>
      </w:r>
    </w:p>
    <w:p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два объекта (числа, геометрические фигуры);</w:t>
      </w:r>
    </w:p>
    <w:p>
      <w:pPr>
        <w:widowControl w:val="0"/>
        <w:numPr>
          <w:ilvl w:val="0"/>
          <w:numId w:val="3"/>
        </w:numPr>
        <w:tabs>
          <w:tab w:val="left" w:pos="2064"/>
        </w:tabs>
        <w:autoSpaceDE w:val="0"/>
        <w:autoSpaceDN w:val="0"/>
        <w:spacing w:after="0" w:line="240" w:lineRule="auto"/>
        <w:ind w:left="1191" w:right="340" w:firstLine="400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распределять объекты на две группы по заданному основанию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сопоставлять</w:t>
      </w:r>
      <w:r>
        <w:rPr>
          <w:rFonts w:ascii="Times New Roman" w:hAnsi="Times New Roman" w:eastAsia="Times New Roman" w:cs="Times New Roman"/>
          <w:spacing w:val="5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полученный</w:t>
      </w:r>
      <w:r>
        <w:rPr>
          <w:rFonts w:ascii="Times New Roman" w:hAnsi="Times New Roman" w:eastAsia="Times New Roman" w:cs="Times New Roman"/>
          <w:spacing w:val="52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(промежуточный,</w:t>
      </w:r>
      <w:r>
        <w:rPr>
          <w:rFonts w:ascii="Times New Roman" w:hAnsi="Times New Roman" w:eastAsia="Times New Roman" w:cs="Times New Roman"/>
          <w:spacing w:val="5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итоговый)</w:t>
      </w:r>
      <w:r>
        <w:rPr>
          <w:rFonts w:ascii="Times New Roman" w:hAnsi="Times New Roman" w:eastAsia="Times New Roman" w:cs="Times New Roman"/>
          <w:spacing w:val="49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результат</w:t>
      </w:r>
      <w:r>
        <w:rPr>
          <w:rFonts w:ascii="Times New Roman" w:hAnsi="Times New Roman" w:eastAsia="Times New Roman" w:cs="Times New Roman"/>
          <w:spacing w:val="5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eastAsia="Times New Roman" w:cs="Times New Roman"/>
          <w:spacing w:val="-67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заданным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условием;</w:t>
      </w:r>
    </w:p>
    <w:p>
      <w:pPr>
        <w:widowControl w:val="0"/>
        <w:autoSpaceDE w:val="0"/>
        <w:autoSpaceDN w:val="0"/>
        <w:spacing w:after="0" w:line="240" w:lineRule="auto"/>
        <w:ind w:left="1191" w:right="340" w:firstLine="400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—анализировать</w:t>
      </w:r>
      <w:r>
        <w:rPr>
          <w:rFonts w:ascii="Times New Roman" w:hAnsi="Times New Roman" w:eastAsia="Times New Roman" w:cs="Times New Roman"/>
          <w:spacing w:val="50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предложенные</w:t>
      </w:r>
      <w:r>
        <w:rPr>
          <w:rFonts w:ascii="Times New Roman" w:hAnsi="Times New Roman" w:eastAsia="Times New Roman" w:cs="Times New Roman"/>
          <w:spacing w:val="55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варианты</w:t>
      </w:r>
      <w:r>
        <w:rPr>
          <w:rFonts w:ascii="Times New Roman" w:hAnsi="Times New Roman" w:eastAsia="Times New Roman" w:cs="Times New Roman"/>
          <w:spacing w:val="56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решения</w:t>
      </w:r>
      <w:r>
        <w:rPr>
          <w:rFonts w:ascii="Times New Roman" w:hAnsi="Times New Roman" w:eastAsia="Times New Roman" w:cs="Times New Roman"/>
          <w:spacing w:val="55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задачи,</w:t>
      </w:r>
      <w:r>
        <w:rPr>
          <w:rFonts w:ascii="Times New Roman" w:hAnsi="Times New Roman" w:eastAsia="Times New Roman" w:cs="Times New Roman"/>
          <w:spacing w:val="52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выбирать</w:t>
      </w:r>
      <w:r>
        <w:rPr>
          <w:rFonts w:ascii="Times New Roman" w:hAnsi="Times New Roman" w:eastAsia="Times New Roman" w:cs="Times New Roman"/>
          <w:spacing w:val="53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из</w:t>
      </w:r>
      <w:r>
        <w:rPr>
          <w:rFonts w:ascii="Times New Roman" w:hAnsi="Times New Roman" w:eastAsia="Times New Roman" w:cs="Times New Roman"/>
          <w:spacing w:val="-67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них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верные,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выбирать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наиболее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эффективный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способ решения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задачи;</w:t>
      </w:r>
    </w:p>
    <w:p>
      <w:pPr>
        <w:widowControl w:val="0"/>
        <w:autoSpaceDE w:val="0"/>
        <w:autoSpaceDN w:val="0"/>
        <w:spacing w:after="0" w:line="321" w:lineRule="exact"/>
        <w:ind w:left="1191" w:right="340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—оценивать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предъявленное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готовое</w:t>
      </w:r>
      <w:r>
        <w:rPr>
          <w:rFonts w:ascii="Times New Roman" w:hAnsi="Times New Roman" w:eastAsia="Times New Roman" w:cs="Times New Roman"/>
          <w:spacing w:val="-7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решение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задачи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(верно,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неверно);</w:t>
      </w:r>
    </w:p>
    <w:p>
      <w:pPr>
        <w:widowControl w:val="0"/>
        <w:numPr>
          <w:ilvl w:val="0"/>
          <w:numId w:val="3"/>
        </w:numPr>
        <w:tabs>
          <w:tab w:val="left" w:pos="2069"/>
        </w:tabs>
        <w:autoSpaceDE w:val="0"/>
        <w:autoSpaceDN w:val="0"/>
        <w:spacing w:after="0" w:line="240" w:lineRule="auto"/>
        <w:ind w:left="1191" w:right="340" w:firstLine="400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участвовать</w:t>
      </w:r>
      <w:r>
        <w:rPr>
          <w:rFonts w:ascii="Times New Roman" w:hAnsi="Times New Roman" w:eastAsia="Times New Roman" w:cs="Times New Roman"/>
          <w:spacing w:val="23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eastAsia="Times New Roman" w:cs="Times New Roman"/>
          <w:spacing w:val="24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учебном</w:t>
      </w:r>
      <w:r>
        <w:rPr>
          <w:rFonts w:ascii="Times New Roman" w:hAnsi="Times New Roman" w:eastAsia="Times New Roman" w:cs="Times New Roman"/>
          <w:spacing w:val="22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диалоге,</w:t>
      </w:r>
      <w:r>
        <w:rPr>
          <w:rFonts w:ascii="Times New Roman" w:hAnsi="Times New Roman" w:eastAsia="Times New Roman" w:cs="Times New Roman"/>
          <w:spacing w:val="2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оценивать</w:t>
      </w:r>
      <w:r>
        <w:rPr>
          <w:rFonts w:ascii="Times New Roman" w:hAnsi="Times New Roman" w:eastAsia="Times New Roman" w:cs="Times New Roman"/>
          <w:spacing w:val="23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процесс</w:t>
      </w:r>
      <w:r>
        <w:rPr>
          <w:rFonts w:ascii="Times New Roman" w:hAnsi="Times New Roman" w:eastAsia="Times New Roman" w:cs="Times New Roman"/>
          <w:spacing w:val="22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поиска</w:t>
      </w:r>
      <w:r>
        <w:rPr>
          <w:rFonts w:ascii="Times New Roman" w:hAnsi="Times New Roman" w:eastAsia="Times New Roman" w:cs="Times New Roman"/>
          <w:spacing w:val="22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eastAsia="Times New Roman" w:cs="Times New Roman"/>
          <w:spacing w:val="25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результат</w:t>
      </w:r>
      <w:r>
        <w:rPr>
          <w:rFonts w:ascii="Times New Roman" w:hAnsi="Times New Roman" w:eastAsia="Times New Roman" w:cs="Times New Roman"/>
          <w:spacing w:val="-67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решения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задачи;</w:t>
      </w:r>
    </w:p>
    <w:p>
      <w:pPr>
        <w:widowControl w:val="0"/>
        <w:autoSpaceDE w:val="0"/>
        <w:autoSpaceDN w:val="0"/>
        <w:spacing w:after="0" w:line="321" w:lineRule="exact"/>
        <w:ind w:left="1191" w:right="340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—конструировать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несложные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задачи.</w:t>
      </w:r>
    </w:p>
    <w:p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/>
        </w:rPr>
      </w:pPr>
    </w:p>
    <w:p>
      <w:pPr>
        <w:spacing w:after="0"/>
        <w:ind w:left="340"/>
        <w:rPr>
          <w:rFonts w:ascii="Times New Roman" w:hAnsi="Times New Roman" w:eastAsia="Calibri" w:cs="Times New Roman"/>
          <w:b/>
          <w:color w:val="000000"/>
          <w:sz w:val="28"/>
          <w:lang w:val="ru-RU"/>
        </w:rPr>
      </w:pPr>
    </w:p>
    <w:p>
      <w:pPr>
        <w:spacing w:after="0"/>
        <w:ind w:left="340"/>
        <w:rPr>
          <w:rFonts w:ascii="Times New Roman" w:hAnsi="Times New Roman" w:eastAsia="Calibri" w:cs="Times New Roman"/>
          <w:b/>
          <w:color w:val="000000"/>
          <w:sz w:val="28"/>
          <w:lang w:val="ru-RU"/>
        </w:rPr>
      </w:pPr>
    </w:p>
    <w:p>
      <w:pPr>
        <w:spacing w:after="0"/>
        <w:ind w:left="340"/>
        <w:rPr>
          <w:rFonts w:ascii="Times New Roman" w:hAnsi="Times New Roman" w:eastAsia="Calibri" w:cs="Times New Roman"/>
          <w:b/>
          <w:color w:val="000000"/>
          <w:sz w:val="28"/>
          <w:lang w:val="ru-RU"/>
        </w:rPr>
      </w:pPr>
    </w:p>
    <w:p>
      <w:pPr>
        <w:spacing w:after="0"/>
        <w:ind w:left="340"/>
        <w:rPr>
          <w:rFonts w:ascii="Times New Roman" w:hAnsi="Times New Roman" w:eastAsia="Calibri" w:cs="Times New Roman"/>
          <w:b/>
          <w:color w:val="000000"/>
          <w:sz w:val="28"/>
          <w:lang w:val="ru-RU"/>
        </w:rPr>
      </w:pPr>
    </w:p>
    <w:p>
      <w:pPr>
        <w:spacing w:after="0"/>
        <w:ind w:left="340"/>
        <w:rPr>
          <w:rFonts w:ascii="Times New Roman" w:hAnsi="Times New Roman" w:eastAsia="Calibri" w:cs="Times New Roman"/>
          <w:b/>
          <w:color w:val="000000"/>
          <w:sz w:val="28"/>
          <w:lang w:val="ru-RU"/>
        </w:rPr>
      </w:pPr>
    </w:p>
    <w:p>
      <w:pPr>
        <w:spacing w:after="0"/>
        <w:ind w:left="340"/>
        <w:rPr>
          <w:rFonts w:ascii="Times New Roman" w:hAnsi="Times New Roman" w:eastAsia="Calibri" w:cs="Times New Roman"/>
          <w:b/>
          <w:color w:val="000000"/>
          <w:sz w:val="28"/>
          <w:lang w:val="ru-RU"/>
        </w:rPr>
      </w:pPr>
    </w:p>
    <w:p>
      <w:pPr>
        <w:spacing w:after="0"/>
        <w:ind w:left="340"/>
        <w:rPr>
          <w:rFonts w:ascii="Times New Roman" w:hAnsi="Times New Roman" w:eastAsia="Calibri" w:cs="Times New Roman"/>
          <w:b/>
          <w:color w:val="000000"/>
          <w:sz w:val="28"/>
          <w:lang w:val="ru-RU"/>
        </w:rPr>
      </w:pPr>
    </w:p>
    <w:p>
      <w:pPr>
        <w:spacing w:after="0"/>
        <w:ind w:left="340"/>
        <w:rPr>
          <w:rFonts w:ascii="Calibri" w:hAnsi="Calibri" w:eastAsia="Calibri" w:cs="Times New Roman"/>
          <w:lang w:val="ru-RU"/>
        </w:rPr>
      </w:pPr>
      <w:r>
        <w:rPr>
          <w:rFonts w:ascii="Times New Roman" w:hAnsi="Times New Roman" w:eastAsia="Calibri" w:cs="Times New Roman"/>
          <w:b/>
          <w:color w:val="000000"/>
          <w:sz w:val="28"/>
          <w:lang w:val="ru-RU"/>
        </w:rPr>
        <w:t xml:space="preserve">ТЕМАТИЧЕСКОЕ ПЛАНИРОВАНИЕ </w:t>
      </w:r>
    </w:p>
    <w:p>
      <w:pPr>
        <w:spacing w:after="0"/>
        <w:ind w:left="340"/>
        <w:rPr>
          <w:rFonts w:ascii="Calibri" w:hAnsi="Calibri" w:eastAsia="Calibri" w:cs="Times New Roman"/>
          <w:lang w:val="ru-RU"/>
        </w:rPr>
      </w:pPr>
      <w:r>
        <w:rPr>
          <w:rFonts w:ascii="Times New Roman" w:hAnsi="Times New Roman" w:eastAsia="Calibri" w:cs="Times New Roman"/>
          <w:b/>
          <w:color w:val="000000"/>
          <w:sz w:val="28"/>
          <w:lang w:val="ru-RU"/>
        </w:rPr>
        <w:t xml:space="preserve"> 1 КЛАСС </w:t>
      </w:r>
    </w:p>
    <w:tbl>
      <w:tblPr>
        <w:tblStyle w:val="3"/>
        <w:tblW w:w="0" w:type="auto"/>
        <w:tblCellSpacing w:w="0" w:type="dxa"/>
        <w:tblInd w:w="567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"/>
        <w:gridCol w:w="2113"/>
        <w:gridCol w:w="1131"/>
        <w:gridCol w:w="2007"/>
        <w:gridCol w:w="2075"/>
        <w:gridCol w:w="2379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78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340"/>
              <w:rPr>
                <w:rFonts w:ascii="Calibri" w:hAnsi="Calibri" w:eastAsia="Calibri" w:cs="Times New Roman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</w:rPr>
              <w:t xml:space="preserve">№ п/п </w:t>
            </w:r>
          </w:p>
          <w:p>
            <w:pPr>
              <w:spacing w:after="0"/>
              <w:ind w:left="340"/>
              <w:rPr>
                <w:rFonts w:ascii="Calibri" w:hAnsi="Calibri" w:eastAsia="Calibri" w:cs="Times New Roman"/>
              </w:rPr>
            </w:pPr>
          </w:p>
        </w:tc>
        <w:tc>
          <w:tcPr>
            <w:tcW w:w="2113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340"/>
              <w:rPr>
                <w:rFonts w:ascii="Calibri" w:hAnsi="Calibri" w:eastAsia="Calibri" w:cs="Times New Roman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after="0"/>
              <w:ind w:left="340"/>
              <w:rPr>
                <w:rFonts w:ascii="Calibri" w:hAnsi="Calibri" w:eastAsia="Calibri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340"/>
              <w:rPr>
                <w:rFonts w:ascii="Calibri" w:hAnsi="Calibri" w:eastAsia="Calibri" w:cs="Times New Roman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379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340"/>
              <w:rPr>
                <w:rFonts w:ascii="Calibri" w:hAnsi="Calibri" w:eastAsia="Calibri" w:cs="Times New Roman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after="0"/>
              <w:ind w:left="340"/>
              <w:rPr>
                <w:rFonts w:ascii="Calibri" w:hAnsi="Calibri" w:eastAsia="Calibri" w:cs="Times New Roman"/>
              </w:rPr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78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ind w:left="340"/>
              <w:rPr>
                <w:rFonts w:ascii="Calibri" w:hAnsi="Calibri" w:eastAsia="Calibri" w:cs="Times New Roman"/>
              </w:rPr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ind w:left="340"/>
              <w:rPr>
                <w:rFonts w:ascii="Calibri" w:hAnsi="Calibri" w:eastAsia="Calibri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340"/>
              <w:rPr>
                <w:rFonts w:ascii="Calibri" w:hAnsi="Calibri" w:eastAsia="Calibri" w:cs="Times New Roman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spacing w:after="0"/>
              <w:ind w:left="340"/>
              <w:rPr>
                <w:rFonts w:ascii="Calibri" w:hAnsi="Calibri" w:eastAsia="Calibri" w:cs="Times New Roman"/>
              </w:rPr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340"/>
              <w:rPr>
                <w:rFonts w:ascii="Calibri" w:hAnsi="Calibri" w:eastAsia="Calibri" w:cs="Times New Roman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after="0"/>
              <w:ind w:left="340"/>
              <w:rPr>
                <w:rFonts w:ascii="Calibri" w:hAnsi="Calibri" w:eastAsia="Calibri" w:cs="Times New Roman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340"/>
              <w:rPr>
                <w:rFonts w:ascii="Calibri" w:hAnsi="Calibri" w:eastAsia="Calibri" w:cs="Times New Roman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after="0"/>
              <w:ind w:left="340"/>
              <w:rPr>
                <w:rFonts w:ascii="Calibri" w:hAnsi="Calibri" w:eastAsia="Calibri" w:cs="Times New Roman"/>
              </w:rPr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ind w:left="340"/>
              <w:rPr>
                <w:rFonts w:ascii="Calibri" w:hAnsi="Calibri" w:eastAsia="Calibri" w:cs="Times New Roman"/>
              </w:rPr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583" w:type="dxa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Calibri" w:hAnsi="Calibri" w:eastAsia="Calibri" w:cs="Times New Roman"/>
              </w:rPr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Calibri" w:hAnsi="Calibri" w:eastAsia="Calibri" w:cs="Times New Roman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</w:rPr>
              <w:t>1</w:t>
            </w: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Calibri" w:hAnsi="Calibri" w:eastAsia="Calibri" w:cs="Times New Roman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lang w:val="ru-RU"/>
              </w:rPr>
              <w:t>Общие понятия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jc w:val="center"/>
              <w:rPr>
                <w:rFonts w:ascii="Calibri" w:hAnsi="Calibri" w:eastAsia="Calibri" w:cs="Times New Roman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jc w:val="center"/>
              <w:rPr>
                <w:rFonts w:ascii="Calibri" w:hAnsi="Calibri" w:eastAsia="Calibri" w:cs="Times New Roman"/>
                <w:lang w:val="ru-RU"/>
              </w:rPr>
            </w:pPr>
            <w:r>
              <w:rPr>
                <w:rFonts w:ascii="Calibri" w:hAnsi="Calibri" w:eastAsia="Calibri" w:cs="Times New Roman"/>
                <w:lang w:val="ru-RU"/>
              </w:rPr>
              <w:t>0</w:t>
            </w: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jc w:val="center"/>
              <w:rPr>
                <w:rFonts w:ascii="Calibri" w:hAnsi="Calibri" w:eastAsia="Calibri" w:cs="Times New Roman"/>
                <w:lang w:val="ru-RU"/>
              </w:rPr>
            </w:pPr>
            <w:r>
              <w:rPr>
                <w:rFonts w:ascii="Calibri" w:hAnsi="Calibri" w:eastAsia="Calibri" w:cs="Times New Roman"/>
                <w:lang w:val="ru-RU"/>
              </w:rPr>
              <w:t>0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</w:tcPr>
          <w:p>
            <w:pPr>
              <w:rPr>
                <w:rFonts w:ascii="Calibri" w:hAnsi="Calibri" w:eastAsia="Calibri" w:cs="Times New Roman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rFonts w:ascii="Times New Roman" w:hAnsi="Times New Roman" w:eastAsia="Calibri" w:cs="Times New Roman"/>
                <w:color w:val="0000FF"/>
                <w:u w:val="single"/>
              </w:rPr>
              <w:t>https://resh.edu.ru/</w:t>
            </w:r>
            <w:r>
              <w:rPr>
                <w:rFonts w:ascii="Times New Roman" w:hAnsi="Times New Roman" w:eastAsia="Calibri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Calibri" w:hAnsi="Calibri" w:eastAsia="Calibri" w:cs="Times New Roman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</w:rPr>
              <w:t>2</w:t>
            </w: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Calibri" w:hAnsi="Calibri" w:eastAsia="Calibri" w:cs="Times New Roman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lang w:val="ru-RU"/>
              </w:rPr>
              <w:t>Элементы истории математики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jc w:val="center"/>
              <w:rPr>
                <w:rFonts w:ascii="Calibri" w:hAnsi="Calibri" w:eastAsia="Calibri" w:cs="Times New Roman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jc w:val="center"/>
              <w:rPr>
                <w:rFonts w:ascii="Calibri" w:hAnsi="Calibri" w:eastAsia="Calibri" w:cs="Times New Roman"/>
                <w:lang w:val="ru-RU"/>
              </w:rPr>
            </w:pPr>
            <w:r>
              <w:rPr>
                <w:rFonts w:ascii="Calibri" w:hAnsi="Calibri" w:eastAsia="Calibri" w:cs="Times New Roman"/>
                <w:lang w:val="ru-RU"/>
              </w:rPr>
              <w:t>0</w:t>
            </w: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jc w:val="center"/>
              <w:rPr>
                <w:rFonts w:ascii="Calibri" w:hAnsi="Calibri" w:eastAsia="Calibri" w:cs="Times New Roman"/>
                <w:lang w:val="ru-RU"/>
              </w:rPr>
            </w:pPr>
            <w:r>
              <w:rPr>
                <w:rFonts w:ascii="Calibri" w:hAnsi="Calibri" w:eastAsia="Calibri" w:cs="Times New Roman"/>
                <w:lang w:val="ru-RU"/>
              </w:rPr>
              <w:t>0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</w:tcPr>
          <w:p>
            <w:pPr>
              <w:rPr>
                <w:rFonts w:ascii="Calibri" w:hAnsi="Calibri" w:eastAsia="Calibri" w:cs="Times New Roman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rFonts w:ascii="Times New Roman" w:hAnsi="Times New Roman" w:eastAsia="Calibri" w:cs="Times New Roman"/>
                <w:color w:val="0000FF"/>
                <w:u w:val="single"/>
              </w:rPr>
              <w:t>https://resh.edu.ru/</w:t>
            </w:r>
            <w:r>
              <w:rPr>
                <w:rFonts w:ascii="Times New Roman" w:hAnsi="Times New Roman" w:eastAsia="Calibri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Calibri" w:hAnsi="Calibri" w:eastAsia="Calibri" w:cs="Times New Roman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</w:rPr>
              <w:t>3</w:t>
            </w: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Calibri" w:hAnsi="Calibri" w:eastAsia="Calibri" w:cs="Times New Roman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lang w:val="ru-RU"/>
              </w:rPr>
              <w:t>Числа и операции над ними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jc w:val="center"/>
              <w:rPr>
                <w:rFonts w:ascii="Calibri" w:hAnsi="Calibri" w:eastAsia="Calibri" w:cs="Times New Roman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lang w:val="ru-RU"/>
              </w:rPr>
              <w:t xml:space="preserve"> 6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jc w:val="center"/>
              <w:rPr>
                <w:rFonts w:ascii="Calibri" w:hAnsi="Calibri" w:eastAsia="Calibri" w:cs="Times New Roman"/>
                <w:lang w:val="ru-RU"/>
              </w:rPr>
            </w:pPr>
            <w:r>
              <w:rPr>
                <w:rFonts w:ascii="Calibri" w:hAnsi="Calibri" w:eastAsia="Calibri" w:cs="Times New Roman"/>
                <w:lang w:val="ru-RU"/>
              </w:rPr>
              <w:t>0</w:t>
            </w: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jc w:val="center"/>
              <w:rPr>
                <w:rFonts w:ascii="Calibri" w:hAnsi="Calibri" w:eastAsia="Calibri" w:cs="Times New Roman"/>
                <w:lang w:val="ru-RU"/>
              </w:rPr>
            </w:pPr>
            <w:r>
              <w:rPr>
                <w:rFonts w:ascii="Calibri" w:hAnsi="Calibri" w:eastAsia="Calibri" w:cs="Times New Roman"/>
                <w:lang w:val="ru-RU"/>
              </w:rPr>
              <w:t>0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</w:tcPr>
          <w:p>
            <w:pPr>
              <w:rPr>
                <w:rFonts w:ascii="Calibri" w:hAnsi="Calibri" w:eastAsia="Calibri" w:cs="Times New Roman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rFonts w:ascii="Times New Roman" w:hAnsi="Times New Roman" w:eastAsia="Calibri" w:cs="Times New Roman"/>
                <w:color w:val="0000FF"/>
                <w:u w:val="single"/>
              </w:rPr>
              <w:t>https://resh.edu.ru/</w:t>
            </w:r>
            <w:r>
              <w:rPr>
                <w:rFonts w:ascii="Times New Roman" w:hAnsi="Times New Roman" w:eastAsia="Calibri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Calibri" w:hAnsi="Calibri" w:eastAsia="Calibri" w:cs="Times New Roman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</w:rPr>
              <w:t>4</w:t>
            </w: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Calibri" w:hAnsi="Calibri" w:eastAsia="Calibri" w:cs="Times New Roman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>Занимательность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jc w:val="center"/>
              <w:rPr>
                <w:rFonts w:ascii="Calibri" w:hAnsi="Calibri" w:eastAsia="Calibri" w:cs="Times New Roman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jc w:val="center"/>
              <w:rPr>
                <w:rFonts w:ascii="Calibri" w:hAnsi="Calibri" w:eastAsia="Calibri" w:cs="Times New Roman"/>
                <w:lang w:val="ru-RU"/>
              </w:rPr>
            </w:pPr>
            <w:r>
              <w:rPr>
                <w:rFonts w:ascii="Calibri" w:hAnsi="Calibri" w:eastAsia="Calibri" w:cs="Times New Roman"/>
                <w:lang w:val="ru-RU"/>
              </w:rPr>
              <w:t>0</w:t>
            </w: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jc w:val="center"/>
              <w:rPr>
                <w:rFonts w:ascii="Calibri" w:hAnsi="Calibri" w:eastAsia="Calibri" w:cs="Times New Roman"/>
                <w:lang w:val="ru-RU"/>
              </w:rPr>
            </w:pPr>
            <w:r>
              <w:rPr>
                <w:rFonts w:ascii="Calibri" w:hAnsi="Calibri" w:eastAsia="Calibri" w:cs="Times New Roman"/>
                <w:lang w:val="ru-RU"/>
              </w:rPr>
              <w:t>0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</w:tcPr>
          <w:p>
            <w:pPr>
              <w:rPr>
                <w:rFonts w:ascii="Calibri" w:hAnsi="Calibri" w:eastAsia="Calibri" w:cs="Times New Roman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rFonts w:ascii="Times New Roman" w:hAnsi="Times New Roman" w:eastAsia="Calibri" w:cs="Times New Roman"/>
                <w:color w:val="0000FF"/>
                <w:u w:val="single"/>
              </w:rPr>
              <w:t>https://resh.edu.ru/</w:t>
            </w:r>
            <w:r>
              <w:rPr>
                <w:rFonts w:ascii="Times New Roman" w:hAnsi="Times New Roman" w:eastAsia="Calibri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eastAsia="Calibri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>Волшебны фигуры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jc w:val="center"/>
              <w:rPr>
                <w:rFonts w:ascii="Calibri" w:hAnsi="Calibri" w:eastAsia="Calibri" w:cs="Times New Roman"/>
                <w:lang w:val="ru-RU"/>
              </w:rPr>
            </w:pPr>
            <w:r>
              <w:rPr>
                <w:rFonts w:ascii="Calibri" w:hAnsi="Calibri" w:eastAsia="Calibri" w:cs="Times New Roman"/>
                <w:lang w:val="ru-RU"/>
              </w:rPr>
              <w:t>0</w:t>
            </w: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jc w:val="center"/>
              <w:rPr>
                <w:rFonts w:ascii="Calibri" w:hAnsi="Calibri" w:eastAsia="Calibri" w:cs="Times New Roman"/>
                <w:lang w:val="ru-RU"/>
              </w:rPr>
            </w:pPr>
            <w:r>
              <w:rPr>
                <w:rFonts w:ascii="Calibri" w:hAnsi="Calibri" w:eastAsia="Calibri" w:cs="Times New Roman"/>
                <w:lang w:val="ru-RU"/>
              </w:rPr>
              <w:t>0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</w:tcPr>
          <w:p>
            <w:pPr>
              <w:rPr>
                <w:rFonts w:ascii="Calibri" w:hAnsi="Calibri" w:eastAsia="Calibri" w:cs="Times New Roman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rFonts w:ascii="Times New Roman" w:hAnsi="Times New Roman" w:eastAsia="Calibri" w:cs="Times New Roman"/>
                <w:color w:val="0000FF"/>
                <w:u w:val="single"/>
              </w:rPr>
              <w:t>https://resh.edu.ru/</w:t>
            </w:r>
            <w:r>
              <w:rPr>
                <w:rFonts w:ascii="Times New Roman" w:hAnsi="Times New Roman" w:eastAsia="Calibri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lang w:val="ru-RU"/>
              </w:rPr>
              <w:t>3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jc w:val="center"/>
              <w:rPr>
                <w:rFonts w:ascii="Calibri" w:hAnsi="Calibri" w:eastAsia="Calibri" w:cs="Times New Roman"/>
                <w:lang w:val="ru-RU"/>
              </w:rPr>
            </w:pPr>
            <w:r>
              <w:rPr>
                <w:rFonts w:ascii="Calibri" w:hAnsi="Calibri" w:eastAsia="Calibri" w:cs="Times New Roman"/>
                <w:lang w:val="ru-RU"/>
              </w:rPr>
              <w:t>0</w:t>
            </w: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jc w:val="center"/>
              <w:rPr>
                <w:rFonts w:hint="default" w:ascii="Calibri" w:hAnsi="Calibri" w:eastAsia="Calibri" w:cs="Times New Roman"/>
                <w:lang w:val="ru-RU"/>
              </w:rPr>
            </w:pPr>
            <w:r>
              <w:rPr>
                <w:rFonts w:hint="default" w:ascii="Calibri" w:hAnsi="Calibri" w:eastAsia="Calibri" w:cs="Times New Roman"/>
                <w:lang w:val="ru-RU"/>
              </w:rPr>
              <w:t>13</w:t>
            </w:r>
            <w:bookmarkStart w:id="3" w:name="_GoBack"/>
            <w:bookmarkEnd w:id="3"/>
          </w:p>
        </w:tc>
        <w:tc>
          <w:tcPr>
            <w:tcW w:w="2379" w:type="dxa"/>
            <w:tcMar>
              <w:top w:w="50" w:type="dxa"/>
              <w:left w:w="100" w:type="dxa"/>
            </w:tcMar>
          </w:tcPr>
          <w:p>
            <w:pPr>
              <w:rPr>
                <w:rFonts w:ascii="Calibri" w:hAnsi="Calibri" w:eastAsia="Calibri" w:cs="Times New Roman"/>
              </w:rPr>
            </w:pPr>
          </w:p>
        </w:tc>
      </w:tr>
    </w:tbl>
    <w:p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  <w:sectPr>
          <w:pgSz w:w="11910" w:h="16840"/>
          <w:pgMar w:top="1040" w:right="440" w:bottom="1160" w:left="320" w:header="0" w:footer="892" w:gutter="0"/>
          <w:cols w:space="720" w:num="1"/>
        </w:sectPr>
      </w:pPr>
    </w:p>
    <w:p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ПОУРОЧНОЕ ПЛАНИРОВАНИЕ   «ЗАНИМАТЕЛЬНАЯ МАТЕМАТИКА».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1 КЛАСС </w:t>
      </w:r>
    </w:p>
    <w:tbl>
      <w:tblPr>
        <w:tblStyle w:val="3"/>
        <w:tblW w:w="14040" w:type="dxa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3995"/>
        <w:gridCol w:w="1276"/>
        <w:gridCol w:w="1134"/>
        <w:gridCol w:w="1559"/>
        <w:gridCol w:w="1418"/>
        <w:gridCol w:w="4017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изучения </w:t>
            </w:r>
          </w:p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7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Контрольные работы </w:t>
            </w:r>
          </w:p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работы </w:t>
            </w:r>
          </w:p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7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5" w:type="dxa"/>
            <w:tcBorders>
              <w:top w:val="double" w:color="00000A" w:sz="2" w:space="0"/>
              <w:left w:val="double" w:color="00000A" w:sz="2" w:space="0"/>
              <w:bottom w:val="double" w:color="00000A" w:sz="2" w:space="0"/>
              <w:right w:val="double" w:color="00000A" w:sz="2" w:space="0"/>
            </w:tcBorders>
            <w:shd w:val="clear" w:color="auto" w:fill="FFFFFF"/>
            <w:tcMar>
              <w:top w:w="50" w:type="dxa"/>
              <w:left w:w="100" w:type="dxa"/>
            </w:tcMar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ru-RU"/>
              </w:rPr>
              <w:t xml:space="preserve">Классификация предметов по различным признакам. Понятия "много", "один", "право", "лево", "раньше", "позже", "потом", "после этого".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Задачи - шутки, задачи - загадки.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https://resh.edu.ru/subject/12/1/?ysclid=lltj02apcx149396336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5" w:type="dxa"/>
            <w:tcBorders>
              <w:top w:val="double" w:color="00000A" w:sz="2" w:space="0"/>
              <w:left w:val="double" w:color="00000A" w:sz="2" w:space="0"/>
              <w:bottom w:val="double" w:color="00000A" w:sz="2" w:space="0"/>
              <w:right w:val="double" w:color="00000A" w:sz="2" w:space="0"/>
            </w:tcBorders>
            <w:shd w:val="clear" w:color="auto" w:fill="FFFFFF"/>
            <w:tcMar>
              <w:top w:w="50" w:type="dxa"/>
              <w:left w:w="100" w:type="dxa"/>
            </w:tcMar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ru-RU"/>
              </w:rPr>
              <w:t>Состав, сложение, вычитание в пределах 9. Шутки, загадки, головоломки. Математически фокусы. Игры, развивающие чувство времени и глазомер. "Латинские квадраты". Задачи на переливание.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https://resh.edu.ru/subject/12/1/?ysclid=lltj02apcx149396336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5" w:type="dxa"/>
            <w:tcBorders>
              <w:top w:val="double" w:color="00000A" w:sz="2" w:space="0"/>
              <w:left w:val="double" w:color="00000A" w:sz="2" w:space="0"/>
              <w:bottom w:val="double" w:color="00000A" w:sz="2" w:space="0"/>
              <w:right w:val="double" w:color="00000A" w:sz="2" w:space="0"/>
            </w:tcBorders>
            <w:shd w:val="clear" w:color="auto" w:fill="FFFFFF"/>
            <w:tcMar>
              <w:top w:w="50" w:type="dxa"/>
              <w:left w:w="100" w:type="dxa"/>
            </w:tcMar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ru-RU"/>
              </w:rPr>
              <w:t>Решаем уравнения с увлечением. Игры: "Какое число задумано?" "Докажи утверждение, решив уравнение". "Решение задач через составление уравнения".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https://resh.edu.ru/subject/12/1/?ysclid=lltj02apcx149396336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5" w:type="dxa"/>
            <w:tcBorders>
              <w:top w:val="double" w:color="00000A" w:sz="2" w:space="0"/>
              <w:left w:val="double" w:color="00000A" w:sz="2" w:space="0"/>
              <w:bottom w:val="double" w:color="00000A" w:sz="2" w:space="0"/>
              <w:right w:val="double" w:color="00000A" w:sz="2" w:space="0"/>
            </w:tcBorders>
            <w:shd w:val="clear" w:color="auto" w:fill="FFFFFF"/>
            <w:tcMar>
              <w:top w:w="50" w:type="dxa"/>
              <w:left w:w="100" w:type="dxa"/>
            </w:tcMar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ru-RU"/>
              </w:rPr>
              <w:t>Что дала математика людям? Зачем её изучать? Когда она родилась и что явилось причиной её возникновения.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https://resh.edu.ru/subject/12/1/?ysclid=lltj02apcx149396336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95" w:type="dxa"/>
            <w:tcBorders>
              <w:top w:val="double" w:color="00000A" w:sz="2" w:space="0"/>
              <w:left w:val="double" w:color="00000A" w:sz="2" w:space="0"/>
              <w:bottom w:val="double" w:color="00000A" w:sz="2" w:space="0"/>
              <w:right w:val="double" w:color="00000A" w:sz="2" w:space="0"/>
            </w:tcBorders>
            <w:shd w:val="clear" w:color="auto" w:fill="FFFFFF"/>
            <w:tcMar>
              <w:top w:w="50" w:type="dxa"/>
              <w:left w:w="100" w:type="dxa"/>
            </w:tcMar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ru-RU"/>
              </w:rPr>
              <w:t xml:space="preserve">Старинные системы записи чисел. Упражнения, игра, задачи. Иероглифическая система древних египтян. Головоломки с домино.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Ребусы. Шарады.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https://resh.edu.ru/subject/12/1/?ysclid=lltj02apcx149396336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95" w:type="dxa"/>
            <w:tcBorders>
              <w:top w:val="double" w:color="00000A" w:sz="2" w:space="0"/>
              <w:left w:val="double" w:color="00000A" w:sz="2" w:space="0"/>
              <w:bottom w:val="double" w:color="00000A" w:sz="2" w:space="0"/>
              <w:right w:val="double" w:color="00000A" w:sz="2" w:space="0"/>
            </w:tcBorders>
            <w:shd w:val="clear" w:color="auto" w:fill="FFFFFF"/>
            <w:tcMar>
              <w:top w:w="50" w:type="dxa"/>
              <w:left w:w="100" w:type="dxa"/>
            </w:tcMar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ru-RU"/>
              </w:rPr>
              <w:t xml:space="preserve">Римские цифры. Как читать римские цифры? Головоломки со спичками. Житейские истории, оригинальные задачи.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Кроссворды.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https://resh.edu.ru/subject/12/1/?ysclid=lltj02apcx149396336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95" w:type="dxa"/>
            <w:tcBorders>
              <w:top w:val="double" w:color="00000A" w:sz="2" w:space="0"/>
              <w:left w:val="double" w:color="00000A" w:sz="2" w:space="0"/>
              <w:bottom w:val="double" w:color="00000A" w:sz="2" w:space="0"/>
              <w:right w:val="double" w:color="00000A" w:sz="2" w:space="0"/>
            </w:tcBorders>
            <w:shd w:val="clear" w:color="auto" w:fill="FFFFFF"/>
            <w:tcMar>
              <w:top w:w="50" w:type="dxa"/>
              <w:left w:w="100" w:type="dxa"/>
            </w:tcMar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ru-RU"/>
              </w:rPr>
              <w:t>Из истории цифр. "Таинственные знаки" математика Древнего Востока. Древний Египет. Ранние математические тексты. Игра "Математика почти без вычислений".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https://resh.edu.ru/subject/12/1/?ysclid=lltj02apcx149396336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95" w:type="dxa"/>
            <w:tcBorders>
              <w:top w:val="double" w:color="00000A" w:sz="2" w:space="0"/>
              <w:left w:val="double" w:color="00000A" w:sz="2" w:space="0"/>
              <w:bottom w:val="double" w:color="00000A" w:sz="2" w:space="0"/>
              <w:right w:val="double" w:color="00000A" w:sz="2" w:space="0"/>
            </w:tcBorders>
            <w:shd w:val="clear" w:color="auto" w:fill="FFFFFF"/>
            <w:tcMar>
              <w:top w:w="50" w:type="dxa"/>
              <w:left w:w="100" w:type="dxa"/>
            </w:tcMar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ru-RU"/>
              </w:rPr>
              <w:t xml:space="preserve">Первые учебники "Кожаный свиток египетской математики". Первая печатная книга по математике на Руси.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Леонтий Филиппович Магницкий (1669 - 1739гг.) и его "Арифметика".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95" w:type="dxa"/>
            <w:tcBorders>
              <w:top w:val="double" w:color="00000A" w:sz="2" w:space="0"/>
              <w:left w:val="double" w:color="00000A" w:sz="2" w:space="0"/>
              <w:bottom w:val="double" w:color="00000A" w:sz="2" w:space="0"/>
              <w:right w:val="double" w:color="00000A" w:sz="2" w:space="0"/>
            </w:tcBorders>
            <w:shd w:val="clear" w:color="auto" w:fill="FFFFFF"/>
            <w:tcMar>
              <w:top w:w="50" w:type="dxa"/>
              <w:left w:w="100" w:type="dxa"/>
            </w:tcMar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ru-RU"/>
              </w:rPr>
              <w:t>История вычислительной техники. Первый компьютер.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"https://uchi.ru/main"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https://uchi.ru/main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fldChar w:fldCharType="begin"/>
            </w:r>
            <w:r>
              <w:instrText xml:space="preserve"> HYPERLINK "https://education.yandex.ru/main/"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https://education.yandex.ru/main/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95" w:type="dxa"/>
            <w:tcBorders>
              <w:top w:val="double" w:color="00000A" w:sz="2" w:space="0"/>
              <w:left w:val="double" w:color="00000A" w:sz="2" w:space="0"/>
              <w:bottom w:val="double" w:color="00000A" w:sz="2" w:space="0"/>
              <w:right w:val="double" w:color="00000A" w:sz="2" w:space="0"/>
            </w:tcBorders>
            <w:shd w:val="clear" w:color="auto" w:fill="FFFFFF"/>
            <w:tcMar>
              <w:top w:w="50" w:type="dxa"/>
              <w:left w:w="100" w:type="dxa"/>
            </w:tcMar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ru-RU"/>
              </w:rPr>
              <w:t>Числа и цифры от 1 до 5. Магия чисел. Веселые стихи. Считалки. Скороговорки. Загадки. Шарады. Пословицы, крылатые слова. Игра "Думай, считай, отгадывай". Интересные факты в числах. Задачи повышенной сложности.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"https://uchi.ru/main"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https://uchi.ru/main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fldChar w:fldCharType="begin"/>
            </w:r>
            <w:r>
              <w:instrText xml:space="preserve"> HYPERLINK "https://education.yandex.ru/main/"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https://education.yandex.ru/main/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95" w:type="dxa"/>
            <w:tcBorders>
              <w:top w:val="double" w:color="00000A" w:sz="2" w:space="0"/>
              <w:left w:val="double" w:color="00000A" w:sz="2" w:space="0"/>
              <w:bottom w:val="double" w:color="00000A" w:sz="2" w:space="0"/>
              <w:right w:val="double" w:color="00000A" w:sz="2" w:space="0"/>
            </w:tcBorders>
            <w:shd w:val="clear" w:color="auto" w:fill="FFFFFF"/>
            <w:tcMar>
              <w:top w:w="50" w:type="dxa"/>
              <w:left w:w="100" w:type="dxa"/>
            </w:tcMar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ru-RU"/>
              </w:rPr>
              <w:t xml:space="preserve">Числа и цифры от 6 до 9. Магия чисел. Веселые стихи. Считалки. Скороговорки. Загадки. Шарады. Пословицы, крылатые слова. Игра "Думай, считай, отгадывай". Интересные факты в числах. Задачи повышенной сложности.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"Великолепная семерка".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"https://uchi.ru/main"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https://uchi.ru/main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fldChar w:fldCharType="begin"/>
            </w:r>
            <w:r>
              <w:instrText xml:space="preserve"> HYPERLINK "https://education.yandex.ru/main/"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https://education.yandex.ru/main/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95" w:type="dxa"/>
            <w:tcBorders>
              <w:top w:val="double" w:color="00000A" w:sz="2" w:space="0"/>
              <w:left w:val="double" w:color="00000A" w:sz="2" w:space="0"/>
              <w:bottom w:val="double" w:color="00000A" w:sz="2" w:space="0"/>
              <w:right w:val="double" w:color="00000A" w:sz="2" w:space="0"/>
            </w:tcBorders>
            <w:shd w:val="clear" w:color="auto" w:fill="FFFFFF"/>
            <w:tcMar>
              <w:top w:w="50" w:type="dxa"/>
              <w:left w:w="100" w:type="dxa"/>
            </w:tcMar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ru-RU"/>
              </w:rPr>
              <w:t>Решаем примеры с увлечением. Число 10: состав, сложение и вычитание в пределах 10. Задачи - шутки, задачи загадки, затруднительные ситуации. Изготовление наглядного пособия по математике.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"https://uchi.ru/main"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https://uchi.ru/main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fldChar w:fldCharType="begin"/>
            </w:r>
            <w:r>
              <w:instrText xml:space="preserve"> HYPERLINK "https://education.yandex.ru/main/"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https://education.yandex.ru/main/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95" w:type="dxa"/>
            <w:tcBorders>
              <w:top w:val="double" w:color="00000A" w:sz="2" w:space="0"/>
              <w:left w:val="double" w:color="00000A" w:sz="2" w:space="0"/>
              <w:bottom w:val="double" w:color="00000A" w:sz="2" w:space="0"/>
              <w:right w:val="double" w:color="00000A" w:sz="2" w:space="0"/>
            </w:tcBorders>
            <w:shd w:val="clear" w:color="auto" w:fill="FFFFFF"/>
            <w:tcMar>
              <w:top w:w="50" w:type="dxa"/>
              <w:left w:w="100" w:type="dxa"/>
            </w:tcMar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ru-RU"/>
              </w:rPr>
              <w:t xml:space="preserve">Счет десятками и единицами. Числа простые и составные. О бесконечности ряда натуральных чисел.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Числа из спичек. Равенство из спичек. Игры со спичками.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"https://uchi.ru/main"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https://uchi.ru/main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fldChar w:fldCharType="begin"/>
            </w:r>
            <w:r>
              <w:instrText xml:space="preserve"> HYPERLINK "https://education.yandex.ru/main/"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https://education.yandex.ru/main/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95" w:type="dxa"/>
            <w:tcBorders>
              <w:top w:val="double" w:color="00000A" w:sz="2" w:space="0"/>
              <w:left w:val="double" w:color="00000A" w:sz="2" w:space="0"/>
              <w:bottom w:val="double" w:color="00000A" w:sz="2" w:space="0"/>
              <w:right w:val="double" w:color="00000A" w:sz="2" w:space="0"/>
            </w:tcBorders>
            <w:shd w:val="clear" w:color="auto" w:fill="FFFFFF"/>
            <w:tcMar>
              <w:top w:w="50" w:type="dxa"/>
              <w:left w:w="100" w:type="dxa"/>
            </w:tcMar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ru-RU"/>
              </w:rPr>
              <w:t xml:space="preserve">Сложение и вычитание двузначных чисел (без перехода через десяток).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Игра - путешествие.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"https://uchi.ru/main"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https://uchi.ru/main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fldChar w:fldCharType="begin"/>
            </w:r>
            <w:r>
              <w:instrText xml:space="preserve"> HYPERLINK "https://education.yandex.ru/main/"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https://education.yandex.ru/main/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95" w:type="dxa"/>
            <w:tcBorders>
              <w:top w:val="double" w:color="00000A" w:sz="2" w:space="0"/>
              <w:left w:val="double" w:color="00000A" w:sz="2" w:space="0"/>
              <w:bottom w:val="double" w:color="00000A" w:sz="2" w:space="0"/>
              <w:right w:val="double" w:color="00000A" w:sz="2" w:space="0"/>
            </w:tcBorders>
            <w:shd w:val="clear" w:color="auto" w:fill="FFFFFF"/>
            <w:tcMar>
              <w:top w:w="50" w:type="dxa"/>
              <w:left w:w="100" w:type="dxa"/>
            </w:tcMar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ru-RU"/>
              </w:rPr>
              <w:t>Сложение и вычитание в пределах 20 (с переходом через десяток). Настольные игры "Переставь шашки", "Интересная расстановка".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"https://uchi.ru/main"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https://uchi.ru/main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fldChar w:fldCharType="begin"/>
            </w:r>
            <w:r>
              <w:instrText xml:space="preserve"> HYPERLINK "https://education.yandex.ru/main/"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https://education.yandex.ru/main/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95" w:type="dxa"/>
            <w:tcBorders>
              <w:top w:val="double" w:color="00000A" w:sz="2" w:space="0"/>
              <w:left w:val="double" w:color="00000A" w:sz="2" w:space="0"/>
              <w:bottom w:val="double" w:color="00000A" w:sz="2" w:space="0"/>
              <w:right w:val="double" w:color="00000A" w:sz="2" w:space="0"/>
            </w:tcBorders>
            <w:shd w:val="clear" w:color="auto" w:fill="FFFFFF"/>
            <w:tcMar>
              <w:top w:w="50" w:type="dxa"/>
              <w:left w:w="100" w:type="dxa"/>
            </w:tcMar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ru-RU"/>
              </w:rPr>
              <w:t xml:space="preserve">Математические игры: "Затейные задачи". Затруднительные положения". "Уменье везде найдет примененье". Примеры с "зашифрованным словом". "Магические квадраты".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Примеры с "дырками". Ребусы. Задачи повышенной сложности.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"https://uchi.ru/main"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https://uchi.ru/main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fldChar w:fldCharType="begin"/>
            </w:r>
            <w:r>
              <w:instrText xml:space="preserve"> HYPERLINK "https://education.yandex.ru/main/"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https://education.yandex.ru/main/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95" w:type="dxa"/>
            <w:tcBorders>
              <w:top w:val="double" w:color="00000A" w:sz="2" w:space="0"/>
              <w:left w:val="double" w:color="00000A" w:sz="2" w:space="0"/>
              <w:bottom w:val="double" w:color="00000A" w:sz="2" w:space="0"/>
              <w:right w:val="double" w:color="00000A" w:sz="2" w:space="0"/>
            </w:tcBorders>
            <w:shd w:val="clear" w:color="auto" w:fill="FFFFFF"/>
            <w:tcMar>
              <w:top w:w="50" w:type="dxa"/>
              <w:left w:w="100" w:type="dxa"/>
            </w:tcMar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ru-RU"/>
              </w:rPr>
              <w:t xml:space="preserve">Час веселой математики. Игры "Считай - не зевай!", "Великолепный математик".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Волшебное число 0. кто придумал 0? Задачи на сообразительность.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"https://uchi.ru/main"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https://uchi.ru/main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fldChar w:fldCharType="begin"/>
            </w:r>
            <w:r>
              <w:instrText xml:space="preserve"> HYPERLINK "https://education.yandex.ru/main/"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https://education.yandex.ru/main/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95" w:type="dxa"/>
            <w:tcBorders>
              <w:top w:val="double" w:color="00000A" w:sz="2" w:space="0"/>
              <w:left w:val="double" w:color="00000A" w:sz="2" w:space="0"/>
              <w:bottom w:val="double" w:color="00000A" w:sz="2" w:space="0"/>
              <w:right w:val="double" w:color="00000A" w:sz="2" w:space="0"/>
            </w:tcBorders>
            <w:shd w:val="clear" w:color="auto" w:fill="FFFFFF"/>
            <w:tcMar>
              <w:top w:w="50" w:type="dxa"/>
              <w:left w:w="100" w:type="dxa"/>
            </w:tcMar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ru-RU"/>
              </w:rPr>
              <w:t xml:space="preserve">Час веселой математики. Игры "Считай - не зевай!", "Великолепный математик".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Волшебное число 0. кто придумал 0? Задачи на сообразительность.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fldChar w:fldCharType="begin"/>
            </w:r>
            <w:r>
              <w:instrText xml:space="preserve"> HYPERLINK "https://uchi.ru/main"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uchi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ru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main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"https://education.yandex.ru/main/"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education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yandex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ru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main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95" w:type="dxa"/>
            <w:tcBorders>
              <w:top w:val="double" w:color="00000A" w:sz="2" w:space="0"/>
              <w:left w:val="double" w:color="00000A" w:sz="2" w:space="0"/>
              <w:bottom w:val="double" w:color="00000A" w:sz="2" w:space="0"/>
              <w:right w:val="double" w:color="00000A" w:sz="2" w:space="0"/>
            </w:tcBorders>
            <w:shd w:val="clear" w:color="auto" w:fill="FFFFFF"/>
            <w:tcMar>
              <w:top w:w="50" w:type="dxa"/>
              <w:left w:w="100" w:type="dxa"/>
            </w:tcMar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ru-RU"/>
              </w:rPr>
              <w:t>Решение задач на разностное сравнение. Задачи повышенной сложности. Ребусы, кроссворды.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https://resh.edu.ru/subject/12/1/?ysclid=lltj02apcx149396336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95" w:type="dxa"/>
            <w:tcBorders>
              <w:top w:val="double" w:color="00000A" w:sz="2" w:space="0"/>
              <w:left w:val="double" w:color="00000A" w:sz="2" w:space="0"/>
              <w:bottom w:val="double" w:color="00000A" w:sz="2" w:space="0"/>
              <w:right w:val="double" w:color="00000A" w:sz="2" w:space="0"/>
            </w:tcBorders>
            <w:shd w:val="clear" w:color="auto" w:fill="FFFFFF"/>
            <w:tcMar>
              <w:top w:w="50" w:type="dxa"/>
              <w:left w:w="100" w:type="dxa"/>
            </w:tcMar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ru-RU"/>
              </w:rPr>
              <w:t xml:space="preserve">Практическая работа "Бумага. Ножницы. Линейка". "Разрезные фигуры", сравнение фигур, составление фигур из частей и разбиение фигур на части. "Удивительный квадрат". "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https://resh.edu.ru/subject/12/1/?ysclid=lltj02apcx149396336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95" w:type="dxa"/>
            <w:tcBorders>
              <w:top w:val="double" w:color="00000A" w:sz="2" w:space="0"/>
              <w:left w:val="double" w:color="00000A" w:sz="2" w:space="0"/>
              <w:bottom w:val="double" w:color="00000A" w:sz="2" w:space="0"/>
              <w:right w:val="double" w:color="00000A" w:sz="2" w:space="0"/>
            </w:tcBorders>
            <w:shd w:val="clear" w:color="auto" w:fill="FFFFFF"/>
            <w:tcMar>
              <w:top w:w="50" w:type="dxa"/>
              <w:left w:w="100" w:type="dxa"/>
            </w:tcMar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ru-RU"/>
              </w:rPr>
              <w:t>Величины. Метрическая система мер в России. Новые приставки и единицы "тера", "гига", "мега".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https://resh.edu.ru/subject/12/1/?ysclid=lltj02apcx149396336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9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Точка. Линия, изображение точки и линий на бумаге. Линии: прямая, кривая, взаимное расположение линий на плоскости. Замкнутая и незамкнутая кривая.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https://resh.edu.ru/subject/12/1/?ysclid=lltj02apcx149396336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9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Отрезок. Вычерчивание отрезка с использованием линейки. Преобразование фигур, составленных из счётных полочек, по заданным условиям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https://resh.edu.ru/subject/12/1/?ysclid=lltj02apcx149396336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95" w:type="dxa"/>
            <w:tcBorders>
              <w:top w:val="double" w:color="00000A" w:sz="2" w:space="0"/>
              <w:left w:val="double" w:color="00000A" w:sz="2" w:space="0"/>
              <w:bottom w:val="double" w:color="00000A" w:sz="2" w:space="0"/>
              <w:right w:val="double" w:color="00000A" w:sz="2" w:space="0"/>
            </w:tcBorders>
            <w:shd w:val="clear" w:color="auto" w:fill="FFFFFF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ru-RU"/>
              </w:rPr>
              <w:t>Луч. Вычерчивание луча. Сравнение прямой, отрезка и луча.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https://resh.edu.ru/subject/12/1/?ysclid=lltj02apcx149396336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95" w:type="dxa"/>
            <w:tcBorders>
              <w:top w:val="double" w:color="00000A" w:sz="2" w:space="0"/>
              <w:left w:val="double" w:color="00000A" w:sz="2" w:space="0"/>
              <w:bottom w:val="double" w:color="00000A" w:sz="2" w:space="0"/>
              <w:right w:val="double" w:color="00000A" w:sz="2" w:space="0"/>
            </w:tcBorders>
            <w:shd w:val="clear" w:color="auto" w:fill="FFFFFF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ru-RU"/>
              </w:rPr>
              <w:t xml:space="preserve">Сантиметр. Сравнение отрезков по длине разными способами.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Упорядочивание отрезков по длине.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https://resh.edu.ru/subject/12/1/?ysclid=lltj02apcx149396336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95" w:type="dxa"/>
            <w:tcBorders>
              <w:top w:val="double" w:color="00000A" w:sz="2" w:space="0"/>
              <w:left w:val="double" w:color="00000A" w:sz="2" w:space="0"/>
              <w:bottom w:val="double" w:color="00000A" w:sz="2" w:space="0"/>
              <w:right w:val="double" w:color="00000A" w:sz="2" w:space="0"/>
            </w:tcBorders>
            <w:shd w:val="clear" w:color="auto" w:fill="FFFFFF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ru-RU"/>
              </w:rPr>
              <w:t>Циркуль. Геометрическая сумма и разность двух отрезков.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"https://uchi.ru/main"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https://uchi.ru/main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fldChar w:fldCharType="begin"/>
            </w:r>
            <w:r>
              <w:instrText xml:space="preserve"> HYPERLINK "https://education.yandex.ru/main/"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https://education.yandex.ru/main/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95" w:type="dxa"/>
            <w:tcBorders>
              <w:top w:val="double" w:color="00000A" w:sz="2" w:space="0"/>
              <w:left w:val="double" w:color="00000A" w:sz="2" w:space="0"/>
              <w:bottom w:val="double" w:color="00000A" w:sz="2" w:space="0"/>
              <w:right w:val="double" w:color="00000A" w:sz="2" w:space="0"/>
            </w:tcBorders>
            <w:shd w:val="clear" w:color="auto" w:fill="FFFFFF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ru-RU"/>
              </w:rPr>
              <w:t>Угол. Прямой угол. Непрямые углы. Изготовление модели прямого угла. Чертёжный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ru-RU"/>
              </w:rPr>
              <w:t xml:space="preserve"> треугольник.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Виды углов: прямой, острый, тупой, развёрнутый.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"https://uchi.ru/main"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https://uchi.ru/main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fldChar w:fldCharType="begin"/>
            </w:r>
            <w:r>
              <w:instrText xml:space="preserve"> HYPERLINK "https://education.yandex.ru/main/"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https://education.yandex.ru/main/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95" w:type="dxa"/>
            <w:tcBorders>
              <w:top w:val="double" w:color="00000A" w:sz="2" w:space="0"/>
              <w:left w:val="double" w:color="00000A" w:sz="2" w:space="0"/>
              <w:bottom w:val="double" w:color="00000A" w:sz="2" w:space="0"/>
              <w:right w:val="double" w:color="00000A" w:sz="2" w:space="0"/>
            </w:tcBorders>
            <w:shd w:val="clear" w:color="auto" w:fill="FFFFFF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ru-RU"/>
              </w:rPr>
              <w:t xml:space="preserve">Ломаная. Замкнутая, незамкнутая ломаная. Вершины, звенья ломаной.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Изготовление модели ломаной из проволоки. Длина ломаной.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"https://uchi.ru/main"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https://uchi.ru/main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fldChar w:fldCharType="begin"/>
            </w:r>
            <w:r>
              <w:instrText xml:space="preserve"> HYPERLINK "https://education.yandex.ru/main/"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https://education.yandex.ru/main/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95" w:type="dxa"/>
            <w:tcBorders>
              <w:top w:val="double" w:color="00000A" w:sz="2" w:space="0"/>
              <w:left w:val="double" w:color="00000A" w:sz="2" w:space="0"/>
              <w:bottom w:val="double" w:color="00000A" w:sz="2" w:space="0"/>
              <w:right w:val="double" w:color="00000A" w:sz="2" w:space="0"/>
            </w:tcBorders>
            <w:shd w:val="clear" w:color="auto" w:fill="FFFFFF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ru-RU"/>
              </w:rPr>
              <w:t>Многоугольник. Углы, стороны, вершины многоугольника. Треугольник, четырёхугольник, пятиугольник и др.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Классификация многоугольников по числу сторон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"https://uchi.ru/main"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https://uchi.ru/main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fldChar w:fldCharType="begin"/>
            </w:r>
            <w:r>
              <w:instrText xml:space="preserve"> HYPERLINK "https://education.yandex.ru/main/"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https://education.yandex.ru/main/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95" w:type="dxa"/>
            <w:tcBorders>
              <w:top w:val="double" w:color="00000A" w:sz="2" w:space="0"/>
              <w:left w:val="double" w:color="00000A" w:sz="2" w:space="0"/>
              <w:bottom w:val="double" w:color="00000A" w:sz="2" w:space="0"/>
              <w:right w:val="double" w:color="00000A" w:sz="2" w:space="0"/>
            </w:tcBorders>
            <w:shd w:val="clear" w:color="auto" w:fill="FFFFFF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ru-RU"/>
              </w:rPr>
              <w:t xml:space="preserve">Прямоугольник. Св- во противоположных сторон прямоугольника. Изображение прямоугольника на бумаге в клетку. Квадрат. Преобразование прямоугольника в квадрат и квадрат в прямоугольник. Чертёж.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Обозначение на чертеже линии сгиба.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https://resh.edu.ru/subject/12/1/?ysclid=lltj02apcx149396336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95" w:type="dxa"/>
            <w:tcBorders>
              <w:top w:val="double" w:color="00000A" w:sz="2" w:space="0"/>
              <w:left w:val="double" w:color="00000A" w:sz="2" w:space="0"/>
              <w:bottom w:val="double" w:color="00000A" w:sz="2" w:space="0"/>
              <w:right w:val="double" w:color="00000A" w:sz="2" w:space="0"/>
            </w:tcBorders>
            <w:shd w:val="clear" w:color="auto" w:fill="FFFFFF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ru-RU"/>
              </w:rPr>
              <w:t>Единицы длины: ДМ, М.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ru-RU"/>
              </w:rPr>
              <w:t xml:space="preserve"> Соотношение между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ru-RU"/>
              </w:rPr>
              <w:t xml:space="preserve"> единицами длины.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https://resh.edu.ru/subject/12/1/?ysclid=lltj02apcx149396336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9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Единицы длины: сантиметр. Сантиметр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https://resh.edu.ru/subject/12/1/?ysclid=lltj02apcx149396336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399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21.05.2024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</w:tcPr>
          <w:p>
            <w:pPr>
              <w:spacing w:after="0"/>
            </w:pPr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https://resh.edu.ru/subject/12/1/?ysclid=lltj02apcx149396336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17" w:type="dxa"/>
            <w:tcMar>
              <w:top w:w="50" w:type="dxa"/>
              <w:left w:w="100" w:type="dxa"/>
            </w:tcMar>
          </w:tcPr>
          <w:p>
            <w:pPr>
              <w:spacing w:after="0"/>
              <w:rPr>
                <w:lang w:val="ru-RU"/>
              </w:rPr>
            </w:pPr>
          </w:p>
        </w:tc>
      </w:tr>
    </w:tbl>
    <w:p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УЧЕБНО-МЕТОДИЧЕСКОЕ ОБЕСПЕЧЕНИЕ ОБРАЗОВАТЕЛЬНОГО ПРОЦЕССА</w:t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ОБЯЗАТЕЛЬНЫЕ УЧЕБНЫЕ МАТЕРИАЛЫ ДЛЯ УЧЕНИКА</w:t>
      </w:r>
    </w:p>
    <w:p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Дружинина М.В., «Учусь считать», – М.: Дрофа- тетрадь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МЕТОДИЧЕСКИЕ МАТЕРИАЛЫ ДЛЯ УЧИТЕЛЯ</w:t>
      </w:r>
    </w:p>
    <w:p>
      <w:pPr>
        <w:numPr>
          <w:ilvl w:val="0"/>
          <w:numId w:val="4"/>
        </w:numPr>
        <w:shd w:val="clear" w:color="auto" w:fill="FFFFFF"/>
        <w:tabs>
          <w:tab w:val="left" w:pos="720"/>
        </w:tabs>
        <w:spacing w:after="0" w:line="240" w:lineRule="auto"/>
        <w:ind w:left="357" w:hanging="357"/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Агаркова Н. В., «Нескучная математика. 1 – 4 классы. Занимательная математика»., - Волгоград: «Учитель», </w:t>
      </w:r>
    </w:p>
    <w:p>
      <w:pPr>
        <w:numPr>
          <w:ilvl w:val="0"/>
          <w:numId w:val="4"/>
        </w:numPr>
        <w:shd w:val="clear" w:color="auto" w:fill="FFFFFF"/>
        <w:tabs>
          <w:tab w:val="left" w:pos="720"/>
        </w:tabs>
        <w:spacing w:before="29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С.И.Волкова«Математика и конструирование. Пособие для учащихся. 1 класс. – М.: Просвещение, </w:t>
      </w:r>
    </w:p>
    <w:p>
      <w:pPr>
        <w:numPr>
          <w:ilvl w:val="0"/>
          <w:numId w:val="4"/>
        </w:numPr>
        <w:shd w:val="clear" w:color="auto" w:fill="FFFFFF"/>
        <w:tabs>
          <w:tab w:val="left" w:pos="720"/>
        </w:tabs>
        <w:spacing w:before="29" w:after="0" w:line="240" w:lineRule="atLeast"/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>Житомирский В.Г., Шеврин Л.В., «Путешествие по стране геометрии»., - М., « Педагогика-Пресс.</w:t>
      </w:r>
    </w:p>
    <w:p>
      <w:pPr>
        <w:numPr>
          <w:ilvl w:val="0"/>
          <w:numId w:val="4"/>
        </w:numPr>
        <w:shd w:val="clear" w:color="auto" w:fill="FFFFFF"/>
        <w:tabs>
          <w:tab w:val="left" w:pos="720"/>
        </w:tabs>
        <w:spacing w:before="29" w:after="0" w:line="240" w:lineRule="atLeast"/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>Волина В.В., « Праздник числа (Занимательная математика для детей): Книга для учителей и родителей», – М</w:t>
      </w:r>
    </w:p>
    <w:p>
      <w:pPr>
        <w:numPr>
          <w:ilvl w:val="0"/>
          <w:numId w:val="4"/>
        </w:numPr>
        <w:shd w:val="clear" w:color="auto" w:fill="FFFFFF"/>
        <w:tabs>
          <w:tab w:val="left" w:pos="720"/>
        </w:tabs>
        <w:spacing w:before="100" w:beforeAutospacing="1" w:after="0" w:line="240" w:lineRule="atLeast"/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Агафонова И. «Учимся думать. Занимательные логические задачи, тесты и упражнения для детей 8 – 11 лет», </w:t>
      </w:r>
    </w:p>
    <w:p>
      <w:pPr>
        <w:numPr>
          <w:ilvl w:val="0"/>
          <w:numId w:val="4"/>
        </w:numPr>
        <w:shd w:val="clear" w:color="auto" w:fill="FFFFFF"/>
        <w:tabs>
          <w:tab w:val="left" w:pos="720"/>
        </w:tabs>
        <w:spacing w:before="100" w:beforeAutospacing="1" w:after="0" w:line="240" w:lineRule="atLeast"/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Лавриненко Т. А. «Задания развивающего характера по математике», - Саратов: «Лицей», </w:t>
      </w:r>
    </w:p>
    <w:p>
      <w:pPr>
        <w:numPr>
          <w:ilvl w:val="0"/>
          <w:numId w:val="4"/>
        </w:numPr>
        <w:shd w:val="clear" w:color="auto" w:fill="FFFFFF"/>
        <w:tabs>
          <w:tab w:val="left" w:pos="720"/>
        </w:tabs>
        <w:spacing w:before="100" w:beforeAutospacing="1" w:after="0" w:line="240" w:lineRule="atLeast"/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Узорова О. В., Нефёдова Е. А., «Вся математика с контрольными вопросами и великолепными игровыми задачами». 1 – 4 классы», - М., </w:t>
      </w:r>
    </w:p>
    <w:p>
      <w:pPr>
        <w:numPr>
          <w:ilvl w:val="0"/>
          <w:numId w:val="4"/>
        </w:numPr>
        <w:shd w:val="clear" w:color="auto" w:fill="FFFFFF"/>
        <w:tabs>
          <w:tab w:val="left" w:pos="720"/>
        </w:tabs>
        <w:spacing w:before="100" w:beforeAutospacing="1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>Дружинина М.В., «Учусь считать», – М.: Дрофа,.</w:t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ЦИФРОВЫЕ ОБРАЗОВАТЕЛЬНЫЕ РЕСУРСЫ И РЕСУРСЫ СЕТИ ИНТЕРНЕТ</w:t>
      </w:r>
    </w:p>
    <w:p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fldChar w:fldCharType="begin"/>
      </w:r>
      <w:r>
        <w:instrText xml:space="preserve"> HYPERLINK "https://myschool.edu.ru/" </w:instrText>
      </w:r>
      <w:r>
        <w:fldChar w:fldCharType="separate"/>
      </w:r>
      <w:r>
        <w:rPr>
          <w:rStyle w:val="4"/>
          <w:rFonts w:ascii="Times New Roman" w:hAnsi="Times New Roman" w:cs="Times New Roman"/>
          <w:b/>
          <w:sz w:val="24"/>
          <w:szCs w:val="24"/>
          <w:lang w:val="ru-RU"/>
        </w:rPr>
        <w:t>https://myschool.edu.ru/</w:t>
      </w:r>
      <w:r>
        <w:rPr>
          <w:rStyle w:val="4"/>
          <w:rFonts w:ascii="Times New Roman" w:hAnsi="Times New Roman" w:cs="Times New Roman"/>
          <w:b/>
          <w:sz w:val="24"/>
          <w:szCs w:val="24"/>
          <w:lang w:val="ru-RU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>
        <w:fldChar w:fldCharType="begin"/>
      </w:r>
      <w:r>
        <w:instrText xml:space="preserve"> HYPERLINK "https://resh.edu.ru/" </w:instrText>
      </w:r>
      <w:r>
        <w:fldChar w:fldCharType="separate"/>
      </w:r>
      <w:r>
        <w:rPr>
          <w:rStyle w:val="4"/>
          <w:rFonts w:ascii="Times New Roman" w:hAnsi="Times New Roman" w:cs="Times New Roman"/>
          <w:b/>
          <w:sz w:val="24"/>
          <w:szCs w:val="24"/>
          <w:lang w:val="ru-RU"/>
        </w:rPr>
        <w:t>https://resh.edu.ru/</w:t>
      </w:r>
      <w:r>
        <w:rPr>
          <w:rStyle w:val="4"/>
          <w:rFonts w:ascii="Times New Roman" w:hAnsi="Times New Roman" w:cs="Times New Roman"/>
          <w:b/>
          <w:sz w:val="24"/>
          <w:szCs w:val="24"/>
          <w:lang w:val="ru-RU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>
        <w:fldChar w:fldCharType="begin"/>
      </w:r>
      <w:r>
        <w:instrText xml:space="preserve"> HYPERLINK "https://lesson.edu.ru/" </w:instrText>
      </w:r>
      <w:r>
        <w:fldChar w:fldCharType="separate"/>
      </w:r>
      <w:r>
        <w:rPr>
          <w:rStyle w:val="4"/>
          <w:rFonts w:ascii="Times New Roman" w:hAnsi="Times New Roman" w:cs="Times New Roman"/>
          <w:b/>
          <w:sz w:val="24"/>
          <w:szCs w:val="24"/>
          <w:lang w:val="ru-RU"/>
        </w:rPr>
        <w:t>https://lesson.edu.ru/</w:t>
      </w:r>
      <w:r>
        <w:rPr>
          <w:rStyle w:val="4"/>
          <w:rFonts w:ascii="Times New Roman" w:hAnsi="Times New Roman" w:cs="Times New Roman"/>
          <w:b/>
          <w:sz w:val="24"/>
          <w:szCs w:val="24"/>
          <w:lang w:val="ru-RU"/>
        </w:rPr>
        <w:fldChar w:fldCharType="end"/>
      </w:r>
    </w:p>
    <w:p>
      <w:pPr>
        <w:spacing w:after="0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https://lesson.academy-content.myschool.edu.r</w:t>
      </w:r>
    </w:p>
    <w:p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Лист корректировки календарно-тематического планирования</w:t>
      </w:r>
    </w:p>
    <w:tbl>
      <w:tblPr>
        <w:tblStyle w:val="3"/>
        <w:tblW w:w="144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2305"/>
        <w:gridCol w:w="992"/>
        <w:gridCol w:w="851"/>
        <w:gridCol w:w="4819"/>
        <w:gridCol w:w="45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922" w:type="dxa"/>
            <w:vMerge w:val="restart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урока</w:t>
            </w:r>
          </w:p>
        </w:tc>
        <w:tc>
          <w:tcPr>
            <w:tcW w:w="2305" w:type="dxa"/>
            <w:vMerge w:val="restart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1843" w:type="dxa"/>
            <w:gridSpan w:val="2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 проведения</w:t>
            </w:r>
          </w:p>
        </w:tc>
        <w:tc>
          <w:tcPr>
            <w:tcW w:w="4819" w:type="dxa"/>
            <w:vMerge w:val="restart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Причина </w:t>
            </w:r>
          </w:p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корректировки</w:t>
            </w:r>
          </w:p>
        </w:tc>
        <w:tc>
          <w:tcPr>
            <w:tcW w:w="4536" w:type="dxa"/>
            <w:vMerge w:val="restart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Способ </w:t>
            </w:r>
          </w:p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корректировки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922" w:type="dxa"/>
            <w:vMerge w:val="continu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  <w:vMerge w:val="continu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851" w:type="dxa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4819" w:type="dxa"/>
            <w:vMerge w:val="continu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vMerge w:val="continu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</w:tbl>
    <w:p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sectPr>
      <w:pgSz w:w="16838" w:h="11906" w:orient="landscape"/>
      <w:pgMar w:top="1080" w:right="1440" w:bottom="108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3E5FC6"/>
    <w:multiLevelType w:val="multilevel"/>
    <w:tmpl w:val="0F3E5FC6"/>
    <w:lvl w:ilvl="0" w:tentative="0">
      <w:start w:val="0"/>
      <w:numFmt w:val="bullet"/>
      <w:lvlText w:val=""/>
      <w:lvlJc w:val="left"/>
      <w:pPr>
        <w:ind w:left="2082" w:hanging="360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986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89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799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70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1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51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426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33" w:hanging="360"/>
      </w:pPr>
      <w:rPr>
        <w:rFonts w:hint="default"/>
        <w:lang w:val="ru-RU" w:eastAsia="en-US" w:bidi="ar-SA"/>
      </w:rPr>
    </w:lvl>
  </w:abstractNum>
  <w:abstractNum w:abstractNumId="1">
    <w:nsid w:val="433F7E67"/>
    <w:multiLevelType w:val="multilevel"/>
    <w:tmpl w:val="433F7E67"/>
    <w:lvl w:ilvl="0" w:tentative="0">
      <w:start w:val="0"/>
      <w:numFmt w:val="bullet"/>
      <w:lvlText w:val="—"/>
      <w:lvlJc w:val="left"/>
      <w:pPr>
        <w:ind w:left="1382" w:hanging="696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 w:tentative="0">
      <w:start w:val="0"/>
      <w:numFmt w:val="bullet"/>
      <w:lvlText w:val="—"/>
      <w:lvlJc w:val="left"/>
      <w:pPr>
        <w:ind w:left="1401" w:hanging="269"/>
      </w:pPr>
      <w:rPr>
        <w:rFonts w:hint="default"/>
        <w:w w:val="10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82" w:hanging="26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65" w:hanging="26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48" w:hanging="26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31" w:hanging="26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14" w:hanging="26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97" w:hanging="26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80" w:hanging="269"/>
      </w:pPr>
      <w:rPr>
        <w:rFonts w:hint="default"/>
        <w:lang w:val="ru-RU" w:eastAsia="en-US" w:bidi="ar-SA"/>
      </w:rPr>
    </w:lvl>
  </w:abstractNum>
  <w:abstractNum w:abstractNumId="2">
    <w:nsid w:val="4D422D26"/>
    <w:multiLevelType w:val="multilevel"/>
    <w:tmpl w:val="4D422D26"/>
    <w:lvl w:ilvl="0" w:tentative="0">
      <w:start w:val="1"/>
      <w:numFmt w:val="decimal"/>
      <w:lvlText w:val="%1."/>
      <w:lvlJc w:val="left"/>
      <w:pPr>
        <w:tabs>
          <w:tab w:val="left" w:pos="786"/>
        </w:tabs>
        <w:ind w:left="786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7C7B56AE"/>
    <w:multiLevelType w:val="multilevel"/>
    <w:tmpl w:val="7C7B56AE"/>
    <w:lvl w:ilvl="0" w:tentative="0">
      <w:start w:val="0"/>
      <w:numFmt w:val="bullet"/>
      <w:lvlText w:val="—"/>
      <w:lvlJc w:val="left"/>
      <w:pPr>
        <w:ind w:left="1401" w:hanging="262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374" w:hanging="26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349" w:hanging="26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323" w:hanging="26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298" w:hanging="26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73" w:hanging="26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47" w:hanging="26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222" w:hanging="26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97" w:hanging="26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32D"/>
    <w:rsid w:val="001043CA"/>
    <w:rsid w:val="00152943"/>
    <w:rsid w:val="001665B5"/>
    <w:rsid w:val="00237B47"/>
    <w:rsid w:val="003623F8"/>
    <w:rsid w:val="00587972"/>
    <w:rsid w:val="00681E91"/>
    <w:rsid w:val="00757279"/>
    <w:rsid w:val="008A232D"/>
    <w:rsid w:val="009A0525"/>
    <w:rsid w:val="00C83313"/>
    <w:rsid w:val="00D154B9"/>
    <w:rsid w:val="51D774F8"/>
    <w:rsid w:val="51EF3929"/>
    <w:rsid w:val="5B711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kern w:val="0"/>
      <w:sz w:val="22"/>
      <w:szCs w:val="22"/>
      <w:lang w:val="en-US" w:eastAsia="en-US" w:bidi="ar-SA"/>
      <w14:ligatures w14:val="none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5">
    <w:name w:val="Неразрешенное упоминание1"/>
    <w:basedOn w:val="2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4506</Words>
  <Characters>25687</Characters>
  <Lines>214</Lines>
  <Paragraphs>60</Paragraphs>
  <TotalTime>39</TotalTime>
  <ScaleCrop>false</ScaleCrop>
  <LinksUpToDate>false</LinksUpToDate>
  <CharactersWithSpaces>30133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2023-08-29T07:08:00Z</dcterms:created>
  <dc:creator>uchitel-celina@outlook.com</dc:creator>
  <cp:lastModifiedBy>Notebook</cp:lastModifiedBy>
  <dcterms:modified xsi:type="dcterms:W3CDTF">2024-09-03T15:46:48Z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D82BE832BB084315B6FDBBE75AAFC420_12</vt:lpwstr>
  </property>
</Properties>
</file>